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7716D219" w:rsidR="0040353F" w:rsidRPr="00993E51" w:rsidRDefault="0040353F" w:rsidP="0040353F">
      <w:pPr>
        <w:keepLines/>
        <w:tabs>
          <w:tab w:val="right" w:pos="9639"/>
          <w:tab w:val="right" w:pos="13323"/>
        </w:tabs>
        <w:overflowPunct w:val="0"/>
        <w:autoSpaceDE w:val="0"/>
        <w:autoSpaceDN w:val="0"/>
        <w:adjustRightInd w:val="0"/>
        <w:jc w:val="left"/>
        <w:textAlignment w:val="baseline"/>
        <w:rPr>
          <w:rFonts w:ascii="Times New Roman" w:eastAsia="Times New Roman" w:hAnsi="Times New Roman" w:cs="Times New Roman"/>
          <w:b/>
          <w:bCs/>
          <w:kern w:val="0"/>
          <w:sz w:val="22"/>
          <w:szCs w:val="20"/>
          <w:lang w:val="en-GB" w:eastAsia="en-US"/>
        </w:rPr>
      </w:pPr>
      <w:bookmarkStart w:id="0" w:name="Title"/>
      <w:bookmarkStart w:id="1" w:name="DocumentFor"/>
      <w:bookmarkStart w:id="2" w:name="_Ref399006623"/>
      <w:bookmarkStart w:id="3" w:name="_Toc92513360"/>
      <w:bookmarkEnd w:id="0"/>
      <w:bookmarkEnd w:id="1"/>
      <w:r w:rsidRPr="00993E51">
        <w:rPr>
          <w:rFonts w:ascii="Times New Roman" w:eastAsia="Times New Roman" w:hAnsi="Times New Roman" w:cs="Times New Roman"/>
          <w:b/>
          <w:bCs/>
          <w:kern w:val="0"/>
          <w:sz w:val="22"/>
          <w:szCs w:val="20"/>
          <w:lang w:val="en-GB" w:eastAsia="en-US"/>
        </w:rPr>
        <w:t xml:space="preserve">3GPP TSG-RAN WG4 Meeting # </w:t>
      </w:r>
      <w:r w:rsidR="00721ACA" w:rsidRPr="00993E51">
        <w:rPr>
          <w:rFonts w:ascii="Times New Roman" w:hAnsi="Times New Roman" w:cs="Times New Roman"/>
          <w:b/>
          <w:bCs/>
          <w:kern w:val="0"/>
          <w:sz w:val="22"/>
          <w:szCs w:val="20"/>
          <w:lang w:val="en-GB"/>
        </w:rPr>
        <w:t>11</w:t>
      </w:r>
      <w:r w:rsidR="00212D4B" w:rsidRPr="00993E51">
        <w:rPr>
          <w:rFonts w:ascii="Times New Roman" w:hAnsi="Times New Roman" w:cs="Times New Roman"/>
          <w:b/>
          <w:bCs/>
          <w:kern w:val="0"/>
          <w:sz w:val="22"/>
          <w:szCs w:val="20"/>
          <w:lang w:val="en-GB"/>
        </w:rPr>
        <w:t>8</w:t>
      </w:r>
      <w:r w:rsidRPr="00993E51">
        <w:rPr>
          <w:rFonts w:ascii="Times New Roman" w:eastAsia="Times New Roman" w:hAnsi="Times New Roman" w:cs="Times New Roman"/>
          <w:b/>
          <w:bCs/>
          <w:kern w:val="0"/>
          <w:sz w:val="22"/>
          <w:szCs w:val="20"/>
          <w:lang w:val="en-GB" w:eastAsia="en-US"/>
        </w:rPr>
        <w:t xml:space="preserve"> </w:t>
      </w:r>
      <w:r w:rsidRPr="00993E51">
        <w:rPr>
          <w:rFonts w:ascii="Times New Roman" w:eastAsia="Times New Roman" w:hAnsi="Times New Roman" w:cs="Times New Roman"/>
          <w:b/>
          <w:bCs/>
          <w:kern w:val="0"/>
          <w:sz w:val="22"/>
          <w:szCs w:val="20"/>
          <w:lang w:val="en-GB" w:eastAsia="en-US"/>
        </w:rPr>
        <w:tab/>
      </w:r>
      <w:r w:rsidR="0063576B" w:rsidRPr="0063576B">
        <w:rPr>
          <w:rFonts w:ascii="Times New Roman" w:eastAsia="Times New Roman" w:hAnsi="Times New Roman" w:cs="Times New Roman"/>
          <w:b/>
          <w:bCs/>
          <w:kern w:val="0"/>
          <w:sz w:val="22"/>
          <w:szCs w:val="20"/>
          <w:lang w:val="en-GB" w:eastAsia="en-US"/>
        </w:rPr>
        <w:t>R4-2600676</w:t>
      </w:r>
    </w:p>
    <w:p w14:paraId="12113A91" w14:textId="4757D601" w:rsidR="0040353F" w:rsidRPr="00993E51" w:rsidRDefault="0063576B" w:rsidP="007B5F04">
      <w:pPr>
        <w:rPr>
          <w:rFonts w:ascii="Times New Roman" w:eastAsia="Times New Roman" w:hAnsi="Times New Roman" w:cs="Times New Roman"/>
          <w:kern w:val="0"/>
          <w:sz w:val="22"/>
          <w:szCs w:val="20"/>
          <w:lang w:val="en-GB" w:eastAsia="en-US"/>
        </w:rPr>
      </w:pPr>
      <w:r w:rsidRPr="0063576B">
        <w:rPr>
          <w:rFonts w:ascii="Times New Roman" w:hAnsi="Times New Roman" w:cs="Times New Roman"/>
          <w:b/>
          <w:bCs/>
          <w:kern w:val="0"/>
          <w:sz w:val="22"/>
          <w:szCs w:val="20"/>
          <w:lang w:val="en-GB"/>
        </w:rPr>
        <w:t>Gothenburg, Sweden, Feb. 09-13, 2026</w:t>
      </w:r>
    </w:p>
    <w:p w14:paraId="3F66B3AB" w14:textId="77777777" w:rsidR="0040353F" w:rsidRPr="00993E51" w:rsidRDefault="0040353F" w:rsidP="007B5F04">
      <w:pPr>
        <w:rPr>
          <w:rFonts w:ascii="Times New Roman" w:eastAsia="Times New Roman" w:hAnsi="Times New Roman" w:cs="Times New Roman"/>
          <w:kern w:val="0"/>
          <w:sz w:val="22"/>
          <w:szCs w:val="20"/>
          <w:lang w:val="en-GB" w:eastAsia="en-US"/>
        </w:rPr>
      </w:pPr>
    </w:p>
    <w:p w14:paraId="620786CE" w14:textId="77777777" w:rsidR="0040353F" w:rsidRPr="00993E51" w:rsidRDefault="0040353F" w:rsidP="0040353F">
      <w:pPr>
        <w:widowControl/>
        <w:tabs>
          <w:tab w:val="left" w:pos="1985"/>
        </w:tabs>
        <w:overflowPunct w:val="0"/>
        <w:autoSpaceDE w:val="0"/>
        <w:autoSpaceDN w:val="0"/>
        <w:adjustRightInd w:val="0"/>
        <w:spacing w:after="180"/>
        <w:textAlignment w:val="baseline"/>
        <w:rPr>
          <w:rFonts w:ascii="Times New Roman" w:eastAsia="宋体" w:hAnsi="Times New Roman" w:cs="Times New Roman"/>
          <w:b/>
          <w:kern w:val="0"/>
          <w:sz w:val="22"/>
          <w:szCs w:val="20"/>
          <w:lang w:val="en-GB"/>
        </w:rPr>
      </w:pPr>
      <w:r w:rsidRPr="00993E51">
        <w:rPr>
          <w:rFonts w:ascii="Times New Roman" w:eastAsia="Times New Roman" w:hAnsi="Times New Roman" w:cs="Times New Roman"/>
          <w:b/>
          <w:kern w:val="0"/>
          <w:sz w:val="22"/>
          <w:szCs w:val="20"/>
          <w:lang w:val="en-GB" w:eastAsia="en-US"/>
        </w:rPr>
        <w:t xml:space="preserve">Source: </w:t>
      </w:r>
      <w:r w:rsidRPr="00993E51">
        <w:rPr>
          <w:rFonts w:ascii="Times New Roman" w:eastAsia="Times New Roman" w:hAnsi="Times New Roman" w:cs="Times New Roman"/>
          <w:b/>
          <w:kern w:val="0"/>
          <w:sz w:val="22"/>
          <w:szCs w:val="20"/>
          <w:lang w:val="en-GB" w:eastAsia="en-US"/>
        </w:rPr>
        <w:tab/>
      </w:r>
      <w:r w:rsidRPr="00993E51">
        <w:rPr>
          <w:rFonts w:ascii="Times New Roman" w:eastAsia="Times New Roman" w:hAnsi="Times New Roman" w:cs="Times New Roman"/>
          <w:kern w:val="0"/>
          <w:sz w:val="22"/>
          <w:szCs w:val="20"/>
          <w:lang w:val="en-GB" w:eastAsia="en-US"/>
        </w:rPr>
        <w:t>vivo</w:t>
      </w:r>
    </w:p>
    <w:p w14:paraId="55CB64F3" w14:textId="3FFE74EF"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val="en-GB" w:eastAsia="en-US"/>
        </w:rPr>
        <w:t>Title:</w:t>
      </w:r>
      <w:r w:rsidRPr="00993E51">
        <w:rPr>
          <w:rFonts w:ascii="Times New Roman" w:eastAsia="Times New Roman" w:hAnsi="Times New Roman" w:cs="Times New Roman"/>
          <w:kern w:val="0"/>
          <w:sz w:val="22"/>
          <w:szCs w:val="20"/>
          <w:lang w:val="en-GB" w:eastAsia="en-US"/>
        </w:rPr>
        <w:t xml:space="preserve"> </w:t>
      </w:r>
      <w:r w:rsidRPr="00993E51">
        <w:rPr>
          <w:rFonts w:ascii="Times New Roman" w:eastAsia="Times New Roman" w:hAnsi="Times New Roman" w:cs="Times New Roman"/>
          <w:kern w:val="0"/>
          <w:sz w:val="22"/>
          <w:szCs w:val="20"/>
          <w:lang w:val="en-GB" w:eastAsia="en-US"/>
        </w:rPr>
        <w:tab/>
        <w:t xml:space="preserve">Discussion on </w:t>
      </w:r>
      <w:r w:rsidR="00721ACA" w:rsidRPr="00993E51">
        <w:rPr>
          <w:rFonts w:ascii="Times New Roman" w:hAnsi="Times New Roman" w:cs="Times New Roman"/>
          <w:kern w:val="0"/>
          <w:sz w:val="22"/>
          <w:szCs w:val="20"/>
          <w:lang w:val="en-GB"/>
        </w:rPr>
        <w:t xml:space="preserve">6G </w:t>
      </w:r>
      <w:r w:rsidR="000F0144" w:rsidRPr="000F0144">
        <w:rPr>
          <w:rFonts w:ascii="Times New Roman" w:hAnsi="Times New Roman" w:cs="Times New Roman"/>
          <w:kern w:val="0"/>
          <w:sz w:val="22"/>
          <w:szCs w:val="20"/>
          <w:lang w:val="en-GB"/>
        </w:rPr>
        <w:t>Tx/Rx requirements</w:t>
      </w:r>
    </w:p>
    <w:p w14:paraId="76ECAF7E" w14:textId="663DE5FB" w:rsidR="0040353F" w:rsidRPr="00993E51" w:rsidRDefault="0040353F" w:rsidP="0040353F">
      <w:pPr>
        <w:widowControl/>
        <w:overflowPunct w:val="0"/>
        <w:autoSpaceDE w:val="0"/>
        <w:autoSpaceDN w:val="0"/>
        <w:adjustRightInd w:val="0"/>
        <w:spacing w:after="180"/>
        <w:ind w:left="1985" w:hanging="1985"/>
        <w:jc w:val="left"/>
        <w:textAlignment w:val="baseline"/>
        <w:rPr>
          <w:rFonts w:ascii="Times New Roman" w:eastAsia="宋体" w:hAnsi="Times New Roman" w:cs="Times New Roman"/>
          <w:kern w:val="0"/>
          <w:sz w:val="22"/>
          <w:szCs w:val="20"/>
          <w:lang w:val="en-CA"/>
        </w:rPr>
      </w:pPr>
      <w:r w:rsidRPr="00993E51">
        <w:rPr>
          <w:rFonts w:ascii="Times New Roman" w:eastAsia="Times New Roman" w:hAnsi="Times New Roman" w:cs="Times New Roman"/>
          <w:b/>
          <w:kern w:val="0"/>
          <w:sz w:val="22"/>
          <w:szCs w:val="20"/>
          <w:lang w:eastAsia="en-US"/>
        </w:rPr>
        <w:t>Agen</w:t>
      </w:r>
      <w:r w:rsidRPr="00993E51">
        <w:rPr>
          <w:rFonts w:ascii="Times New Roman" w:eastAsia="宋体" w:hAnsi="Times New Roman" w:cs="Times New Roman"/>
          <w:b/>
          <w:kern w:val="0"/>
          <w:sz w:val="22"/>
          <w:szCs w:val="20"/>
        </w:rPr>
        <w:t>d</w:t>
      </w:r>
      <w:r w:rsidRPr="00993E51">
        <w:rPr>
          <w:rFonts w:ascii="Times New Roman" w:eastAsia="Times New Roman" w:hAnsi="Times New Roman" w:cs="Times New Roman"/>
          <w:b/>
          <w:kern w:val="0"/>
          <w:sz w:val="22"/>
          <w:szCs w:val="20"/>
          <w:lang w:eastAsia="en-US"/>
        </w:rPr>
        <w:t>a Item:</w:t>
      </w:r>
      <w:r w:rsidRPr="00993E51">
        <w:rPr>
          <w:rFonts w:ascii="Times New Roman" w:eastAsia="Times New Roman" w:hAnsi="Times New Roman" w:cs="Times New Roman"/>
          <w:kern w:val="0"/>
          <w:sz w:val="22"/>
          <w:szCs w:val="20"/>
          <w:lang w:eastAsia="en-US"/>
        </w:rPr>
        <w:tab/>
      </w:r>
      <w:r w:rsidR="00376BED" w:rsidRPr="00993E51">
        <w:rPr>
          <w:rFonts w:ascii="Times New Roman" w:eastAsia="Times New Roman" w:hAnsi="Times New Roman" w:cs="Times New Roman"/>
          <w:kern w:val="0"/>
          <w:sz w:val="22"/>
          <w:szCs w:val="20"/>
          <w:lang w:eastAsia="en-US"/>
        </w:rPr>
        <w:t>8.</w:t>
      </w:r>
      <w:r w:rsidR="0063576B">
        <w:rPr>
          <w:rFonts w:ascii="Times New Roman" w:eastAsia="Times New Roman" w:hAnsi="Times New Roman" w:cs="Times New Roman"/>
          <w:kern w:val="0"/>
          <w:sz w:val="22"/>
          <w:szCs w:val="20"/>
          <w:lang w:eastAsia="en-US"/>
        </w:rPr>
        <w:t>3</w:t>
      </w:r>
      <w:r w:rsidR="00376BED" w:rsidRPr="00993E51">
        <w:rPr>
          <w:rFonts w:ascii="Times New Roman" w:eastAsia="Times New Roman" w:hAnsi="Times New Roman" w:cs="Times New Roman"/>
          <w:kern w:val="0"/>
          <w:sz w:val="22"/>
          <w:szCs w:val="20"/>
          <w:lang w:eastAsia="en-US"/>
        </w:rPr>
        <w:t>.3</w:t>
      </w:r>
    </w:p>
    <w:p w14:paraId="71156038" w14:textId="5F5E6319" w:rsidR="0040353F" w:rsidRPr="00993E51" w:rsidRDefault="0040353F" w:rsidP="0040353F">
      <w:pPr>
        <w:widowControl/>
        <w:tabs>
          <w:tab w:val="left" w:pos="1985"/>
          <w:tab w:val="center" w:pos="4820"/>
        </w:tabs>
        <w:overflowPunct w:val="0"/>
        <w:autoSpaceDE w:val="0"/>
        <w:autoSpaceDN w:val="0"/>
        <w:adjustRightInd w:val="0"/>
        <w:spacing w:after="180"/>
        <w:textAlignment w:val="baseline"/>
        <w:rPr>
          <w:rFonts w:ascii="Times New Roman" w:eastAsia="宋体" w:hAnsi="Times New Roman" w:cs="Times New Roman"/>
          <w:kern w:val="0"/>
          <w:sz w:val="22"/>
          <w:szCs w:val="20"/>
          <w:lang w:val="en-GB"/>
        </w:rPr>
      </w:pPr>
      <w:r w:rsidRPr="00993E51">
        <w:rPr>
          <w:rFonts w:ascii="Times New Roman" w:eastAsia="Times New Roman" w:hAnsi="Times New Roman" w:cs="Times New Roman"/>
          <w:b/>
          <w:kern w:val="0"/>
          <w:sz w:val="22"/>
          <w:szCs w:val="20"/>
          <w:lang w:val="en-GB" w:eastAsia="en-US"/>
        </w:rPr>
        <w:t>Document for:</w:t>
      </w:r>
      <w:r w:rsidRPr="00993E51">
        <w:rPr>
          <w:rFonts w:ascii="Times New Roman" w:eastAsia="Times New Roman" w:hAnsi="Times New Roman" w:cs="Times New Roman"/>
          <w:kern w:val="0"/>
          <w:sz w:val="22"/>
          <w:szCs w:val="20"/>
          <w:lang w:val="en-GB" w:eastAsia="en-US"/>
        </w:rPr>
        <w:tab/>
      </w:r>
      <w:r w:rsidR="00134AB1" w:rsidRPr="00993E51">
        <w:rPr>
          <w:rFonts w:ascii="Times New Roman" w:eastAsia="Times New Roman" w:hAnsi="Times New Roman" w:cs="Times New Roman"/>
          <w:kern w:val="0"/>
          <w:sz w:val="22"/>
          <w:szCs w:val="20"/>
          <w:lang w:val="en-GB" w:eastAsia="en-US"/>
        </w:rPr>
        <w:t>Approval</w:t>
      </w:r>
    </w:p>
    <w:bookmarkEnd w:id="2"/>
    <w:bookmarkEnd w:id="3"/>
    <w:p w14:paraId="5C193077" w14:textId="36BF95CE"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Introduction</w:t>
      </w:r>
    </w:p>
    <w:p w14:paraId="18BB44BE" w14:textId="6FACB189" w:rsidR="007A6214" w:rsidRPr="00993E51" w:rsidRDefault="00A254A0" w:rsidP="00947DDB">
      <w:pPr>
        <w:rPr>
          <w:rFonts w:ascii="Times New Roman" w:hAnsi="Times New Roman" w:cs="Times New Roman"/>
        </w:rPr>
      </w:pPr>
      <w:r w:rsidRPr="00993E51">
        <w:rPr>
          <w:rFonts w:ascii="Times New Roman" w:hAnsi="Times New Roman" w:cs="Times New Roman"/>
        </w:rPr>
        <w:t xml:space="preserve">In </w:t>
      </w:r>
      <w:r w:rsidR="004C0C21" w:rsidRPr="00993E51">
        <w:rPr>
          <w:rFonts w:ascii="Times New Roman" w:hAnsi="Times New Roman" w:cs="Times New Roman"/>
        </w:rPr>
        <w:t xml:space="preserve">this contribution, we provide our views on the 6G </w:t>
      </w:r>
      <w:r w:rsidR="000F0144" w:rsidRPr="000F0144">
        <w:rPr>
          <w:rFonts w:ascii="Times New Roman" w:hAnsi="Times New Roman" w:cs="Times New Roman"/>
        </w:rPr>
        <w:t>Tx/Rx requirements</w:t>
      </w:r>
      <w:r w:rsidR="004C0C21" w:rsidRPr="00993E51">
        <w:rPr>
          <w:rFonts w:ascii="Times New Roman" w:hAnsi="Times New Roman" w:cs="Times New Roman"/>
        </w:rPr>
        <w:t>.</w:t>
      </w:r>
    </w:p>
    <w:p w14:paraId="2CE547CF" w14:textId="4F2EC7D7"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t>Discussion</w:t>
      </w:r>
    </w:p>
    <w:p w14:paraId="534FE382" w14:textId="1E63BD4A" w:rsidR="00F55826" w:rsidRPr="00214F9D" w:rsidRDefault="000F0144" w:rsidP="00214F9D">
      <w:pPr>
        <w:pStyle w:val="Heading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Tx </w:t>
      </w:r>
      <w:r>
        <w:rPr>
          <w:rFonts w:ascii="Times New Roman" w:eastAsia="等线" w:hAnsi="Times New Roman" w:cs="Times New Roman" w:hint="eastAsia"/>
          <w:kern w:val="0"/>
          <w:sz w:val="24"/>
          <w:szCs w:val="24"/>
        </w:rPr>
        <w:t>requirement</w:t>
      </w:r>
      <w:r w:rsidR="009938B3">
        <w:rPr>
          <w:rFonts w:ascii="Times New Roman" w:eastAsia="等线" w:hAnsi="Times New Roman" w:cs="Times New Roman"/>
          <w:kern w:val="0"/>
          <w:sz w:val="24"/>
          <w:szCs w:val="24"/>
        </w:rPr>
        <w:t xml:space="preserve"> </w:t>
      </w:r>
      <w:r w:rsidR="004C0C21" w:rsidRPr="00993E51">
        <w:rPr>
          <w:rFonts w:ascii="Times New Roman" w:eastAsia="等线" w:hAnsi="Times New Roman" w:cs="Times New Roman"/>
          <w:kern w:val="0"/>
          <w:sz w:val="24"/>
          <w:szCs w:val="24"/>
        </w:rPr>
        <w:t xml:space="preserve"> </w:t>
      </w:r>
      <w:r w:rsidR="00572E11" w:rsidRPr="00993E51">
        <w:rPr>
          <w:rFonts w:ascii="Times New Roman" w:eastAsia="等线" w:hAnsi="Times New Roman" w:cs="Times New Roman"/>
          <w:kern w:val="0"/>
          <w:sz w:val="24"/>
          <w:szCs w:val="24"/>
        </w:rPr>
        <w:t xml:space="preserve"> </w:t>
      </w:r>
    </w:p>
    <w:p w14:paraId="0BD39EED" w14:textId="2C7BDBA4" w:rsidR="00214F9D" w:rsidRPr="00DB054A" w:rsidRDefault="00214F9D" w:rsidP="00214F9D">
      <w:pPr>
        <w:pStyle w:val="ListParagraph"/>
        <w:numPr>
          <w:ilvl w:val="0"/>
          <w:numId w:val="30"/>
        </w:numPr>
        <w:spacing w:after="120"/>
        <w:rPr>
          <w:rFonts w:ascii="Times New Roman" w:hAnsi="Times New Roman" w:cs="Times New Roman"/>
          <w:b/>
          <w:bCs/>
        </w:rPr>
      </w:pPr>
      <w:r>
        <w:rPr>
          <w:rFonts w:ascii="Times New Roman" w:hAnsi="Times New Roman" w:cs="Times New Roman"/>
          <w:b/>
          <w:bCs/>
        </w:rPr>
        <w:t>SEM</w:t>
      </w:r>
    </w:p>
    <w:p w14:paraId="48EE2540" w14:textId="4EBCA549" w:rsidR="00214F9D" w:rsidRDefault="00214F9D" w:rsidP="00214F9D">
      <w:pPr>
        <w:spacing w:after="120"/>
        <w:rPr>
          <w:rFonts w:ascii="Times New Roman" w:eastAsia="等线" w:hAnsi="Times New Roman" w:cs="Times New Roman"/>
          <w:kern w:val="0"/>
        </w:rPr>
      </w:pPr>
      <w:r>
        <w:rPr>
          <w:rFonts w:ascii="Times New Roman" w:eastAsia="等线" w:hAnsi="Times New Roman" w:cs="Times New Roman"/>
          <w:noProof/>
          <w:kern w:val="0"/>
        </w:rPr>
        <mc:AlternateContent>
          <mc:Choice Requires="wps">
            <w:drawing>
              <wp:anchor distT="0" distB="0" distL="114300" distR="114300" simplePos="0" relativeHeight="251659264" behindDoc="0" locked="0" layoutInCell="1" allowOverlap="1" wp14:anchorId="7F365FC3" wp14:editId="07B927B6">
                <wp:simplePos x="0" y="0"/>
                <wp:positionH relativeFrom="column">
                  <wp:posOffset>-17780</wp:posOffset>
                </wp:positionH>
                <wp:positionV relativeFrom="paragraph">
                  <wp:posOffset>248285</wp:posOffset>
                </wp:positionV>
                <wp:extent cx="6269990" cy="941070"/>
                <wp:effectExtent l="0" t="0" r="16510" b="11430"/>
                <wp:wrapTopAndBottom/>
                <wp:docPr id="1" name="Rectangle 1"/>
                <wp:cNvGraphicFramePr/>
                <a:graphic xmlns:a="http://schemas.openxmlformats.org/drawingml/2006/main">
                  <a:graphicData uri="http://schemas.microsoft.com/office/word/2010/wordprocessingShape">
                    <wps:wsp>
                      <wps:cNvSpPr/>
                      <wps:spPr>
                        <a:xfrm>
                          <a:off x="0" y="0"/>
                          <a:ext cx="6269990" cy="941070"/>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226DC8" w14:textId="77777777" w:rsidR="00214F9D" w:rsidRPr="00214F9D" w:rsidRDefault="00214F9D" w:rsidP="00214F9D">
                            <w:pPr>
                              <w:pStyle w:val="ListParagraph"/>
                              <w:widowControl/>
                              <w:numPr>
                                <w:ilvl w:val="1"/>
                                <w:numId w:val="27"/>
                              </w:numPr>
                              <w:spacing w:after="120"/>
                              <w:ind w:left="360"/>
                              <w:contextualSpacing w:val="0"/>
                              <w:jc w:val="left"/>
                              <w:rPr>
                                <w:rFonts w:ascii="Times New Roman" w:hAnsi="Times New Roman" w:cs="Times New Roman"/>
                                <w:color w:val="000000" w:themeColor="text1"/>
                              </w:rPr>
                            </w:pPr>
                            <w:r w:rsidRPr="00214F9D">
                              <w:rPr>
                                <w:rFonts w:ascii="Times New Roman" w:eastAsia="宋体" w:hAnsi="Times New Roman" w:cs="Times New Roman"/>
                                <w:color w:val="000000" w:themeColor="text1"/>
                                <w:szCs w:val="24"/>
                              </w:rPr>
                              <w:t>Further study possibility for relaxation and applicable measurement bandwidth for 1</w:t>
                            </w:r>
                            <w:r w:rsidRPr="00214F9D">
                              <w:rPr>
                                <w:rFonts w:ascii="Times New Roman" w:eastAsia="宋体" w:hAnsi="Times New Roman" w:cs="Times New Roman"/>
                                <w:color w:val="000000" w:themeColor="text1"/>
                                <w:szCs w:val="24"/>
                                <w:vertAlign w:val="superscript"/>
                              </w:rPr>
                              <w:t>st</w:t>
                            </w:r>
                            <w:r w:rsidRPr="00214F9D">
                              <w:rPr>
                                <w:rFonts w:ascii="Times New Roman" w:eastAsia="宋体" w:hAnsi="Times New Roman" w:cs="Times New Roman"/>
                                <w:color w:val="000000" w:themeColor="text1"/>
                                <w:szCs w:val="24"/>
                              </w:rPr>
                              <w:t xml:space="preserve"> MHz of SEM</w:t>
                            </w:r>
                          </w:p>
                          <w:p w14:paraId="53DA8352" w14:textId="77777777" w:rsidR="00214F9D" w:rsidRPr="00214F9D" w:rsidRDefault="00214F9D" w:rsidP="00214F9D">
                            <w:pPr>
                              <w:pStyle w:val="ListParagraph"/>
                              <w:widowControl/>
                              <w:numPr>
                                <w:ilvl w:val="2"/>
                                <w:numId w:val="27"/>
                              </w:numPr>
                              <w:spacing w:after="120"/>
                              <w:ind w:left="1080"/>
                              <w:contextualSpacing w:val="0"/>
                              <w:jc w:val="left"/>
                              <w:rPr>
                                <w:rFonts w:ascii="Times New Roman" w:hAnsi="Times New Roman" w:cs="Times New Roman"/>
                                <w:color w:val="000000" w:themeColor="text1"/>
                              </w:rPr>
                            </w:pPr>
                            <w:r w:rsidRPr="00214F9D">
                              <w:rPr>
                                <w:rFonts w:ascii="Times New Roman" w:hAnsi="Times New Roman" w:cs="Times New Roman"/>
                                <w:color w:val="000000" w:themeColor="text1"/>
                              </w:rPr>
                              <w:t>Evaluate the benefit of increasing the measurement bandwidth</w:t>
                            </w:r>
                          </w:p>
                          <w:p w14:paraId="00ECCFB0" w14:textId="77777777" w:rsidR="00214F9D" w:rsidRPr="00214F9D" w:rsidRDefault="00214F9D" w:rsidP="00214F9D">
                            <w:pPr>
                              <w:pStyle w:val="ListParagraph"/>
                              <w:widowControl/>
                              <w:numPr>
                                <w:ilvl w:val="2"/>
                                <w:numId w:val="27"/>
                              </w:numPr>
                              <w:spacing w:after="120"/>
                              <w:ind w:left="1080"/>
                              <w:contextualSpacing w:val="0"/>
                              <w:jc w:val="left"/>
                              <w:rPr>
                                <w:rFonts w:ascii="Times New Roman" w:hAnsi="Times New Roman" w:cs="Times New Roman"/>
                                <w:color w:val="000000" w:themeColor="text1"/>
                              </w:rPr>
                            </w:pPr>
                            <w:r w:rsidRPr="00214F9D">
                              <w:rPr>
                                <w:rFonts w:ascii="Times New Roman" w:eastAsia="宋体" w:hAnsi="Times New Roman" w:cs="Times New Roman"/>
                                <w:color w:val="000000" w:themeColor="text1"/>
                                <w:szCs w:val="24"/>
                              </w:rPr>
                              <w:t>Consider different CBW</w:t>
                            </w:r>
                          </w:p>
                          <w:p w14:paraId="17E83FD3" w14:textId="77777777" w:rsidR="00214F9D" w:rsidRPr="00214F9D" w:rsidRDefault="00214F9D" w:rsidP="00214F9D">
                            <w:pPr>
                              <w:pStyle w:val="ListParagraph"/>
                              <w:widowControl/>
                              <w:numPr>
                                <w:ilvl w:val="2"/>
                                <w:numId w:val="27"/>
                              </w:numPr>
                              <w:spacing w:after="120"/>
                              <w:ind w:left="1080"/>
                              <w:contextualSpacing w:val="0"/>
                              <w:jc w:val="left"/>
                              <w:rPr>
                                <w:rFonts w:ascii="Times New Roman" w:hAnsi="Times New Roman" w:cs="Times New Roman"/>
                                <w:color w:val="000000" w:themeColor="text1"/>
                              </w:rPr>
                            </w:pPr>
                            <w:r w:rsidRPr="00214F9D">
                              <w:rPr>
                                <w:rFonts w:ascii="Times New Roman" w:eastAsia="宋体" w:hAnsi="Times New Roman" w:cs="Times New Roman"/>
                                <w:color w:val="000000" w:themeColor="text1"/>
                                <w:szCs w:val="24"/>
                              </w:rPr>
                              <w:t>Encourage input on SEM regulation</w:t>
                            </w:r>
                          </w:p>
                          <w:p w14:paraId="4850DFE5" w14:textId="77777777" w:rsidR="00214F9D" w:rsidRPr="00214F9D" w:rsidRDefault="00214F9D" w:rsidP="00214F9D">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F365FC3" id="Rectangle 1" o:spid="_x0000_s1026" style="position:absolute;left:0;text-align:left;margin-left:-1.4pt;margin-top:19.55pt;width:493.7pt;height:74.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" fillcolor="white [3212]" strokecolor="#4472c4 [3204]" strokeweight="1pt">
                <v:textbox>
                  <w:txbxContent>
                    <w:p w14:paraId="50226DC8" w14:textId="77777777" w:rsidR="00214F9D" w:rsidRPr="00214F9D" w:rsidRDefault="00214F9D" w:rsidP="00214F9D">
                      <w:pPr>
                        <w:pStyle w:val="ListParagraph"/>
                        <w:widowControl/>
                        <w:numPr>
                          <w:ilvl w:val="1"/>
                          <w:numId w:val="27"/>
                        </w:numPr>
                        <w:spacing w:after="120"/>
                        <w:ind w:left="360"/>
                        <w:contextualSpacing w:val="0"/>
                        <w:jc w:val="left"/>
                        <w:rPr>
                          <w:rFonts w:ascii="Times New Roman" w:hAnsi="Times New Roman" w:cs="Times New Roman"/>
                          <w:color w:val="000000" w:themeColor="text1"/>
                        </w:rPr>
                      </w:pPr>
                      <w:r w:rsidRPr="00214F9D">
                        <w:rPr>
                          <w:rFonts w:ascii="Times New Roman" w:eastAsia="宋体" w:hAnsi="Times New Roman" w:cs="Times New Roman"/>
                          <w:color w:val="000000" w:themeColor="text1"/>
                          <w:szCs w:val="24"/>
                        </w:rPr>
                        <w:t>Further study possibility for relaxation and applicable measurement bandwidth for 1</w:t>
                      </w:r>
                      <w:r w:rsidRPr="00214F9D">
                        <w:rPr>
                          <w:rFonts w:ascii="Times New Roman" w:eastAsia="宋体" w:hAnsi="Times New Roman" w:cs="Times New Roman"/>
                          <w:color w:val="000000" w:themeColor="text1"/>
                          <w:szCs w:val="24"/>
                          <w:vertAlign w:val="superscript"/>
                        </w:rPr>
                        <w:t>st</w:t>
                      </w:r>
                      <w:r w:rsidRPr="00214F9D">
                        <w:rPr>
                          <w:rFonts w:ascii="Times New Roman" w:eastAsia="宋体" w:hAnsi="Times New Roman" w:cs="Times New Roman"/>
                          <w:color w:val="000000" w:themeColor="text1"/>
                          <w:szCs w:val="24"/>
                        </w:rPr>
                        <w:t xml:space="preserve"> MHz of SEM</w:t>
                      </w:r>
                    </w:p>
                    <w:p w14:paraId="53DA8352" w14:textId="77777777" w:rsidR="00214F9D" w:rsidRPr="00214F9D" w:rsidRDefault="00214F9D" w:rsidP="00214F9D">
                      <w:pPr>
                        <w:pStyle w:val="ListParagraph"/>
                        <w:widowControl/>
                        <w:numPr>
                          <w:ilvl w:val="2"/>
                          <w:numId w:val="27"/>
                        </w:numPr>
                        <w:spacing w:after="120"/>
                        <w:ind w:left="1080"/>
                        <w:contextualSpacing w:val="0"/>
                        <w:jc w:val="left"/>
                        <w:rPr>
                          <w:rFonts w:ascii="Times New Roman" w:hAnsi="Times New Roman" w:cs="Times New Roman"/>
                          <w:color w:val="000000" w:themeColor="text1"/>
                        </w:rPr>
                      </w:pPr>
                      <w:r w:rsidRPr="00214F9D">
                        <w:rPr>
                          <w:rFonts w:ascii="Times New Roman" w:hAnsi="Times New Roman" w:cs="Times New Roman"/>
                          <w:color w:val="000000" w:themeColor="text1"/>
                        </w:rPr>
                        <w:t>Evaluate the benefit of increasing the measurement bandwidth</w:t>
                      </w:r>
                    </w:p>
                    <w:p w14:paraId="00ECCFB0" w14:textId="77777777" w:rsidR="00214F9D" w:rsidRPr="00214F9D" w:rsidRDefault="00214F9D" w:rsidP="00214F9D">
                      <w:pPr>
                        <w:pStyle w:val="ListParagraph"/>
                        <w:widowControl/>
                        <w:numPr>
                          <w:ilvl w:val="2"/>
                          <w:numId w:val="27"/>
                        </w:numPr>
                        <w:spacing w:after="120"/>
                        <w:ind w:left="1080"/>
                        <w:contextualSpacing w:val="0"/>
                        <w:jc w:val="left"/>
                        <w:rPr>
                          <w:rFonts w:ascii="Times New Roman" w:hAnsi="Times New Roman" w:cs="Times New Roman"/>
                          <w:color w:val="000000" w:themeColor="text1"/>
                        </w:rPr>
                      </w:pPr>
                      <w:r w:rsidRPr="00214F9D">
                        <w:rPr>
                          <w:rFonts w:ascii="Times New Roman" w:eastAsia="宋体" w:hAnsi="Times New Roman" w:cs="Times New Roman"/>
                          <w:color w:val="000000" w:themeColor="text1"/>
                          <w:szCs w:val="24"/>
                        </w:rPr>
                        <w:t>Consider different CBW</w:t>
                      </w:r>
                    </w:p>
                    <w:p w14:paraId="17E83FD3" w14:textId="77777777" w:rsidR="00214F9D" w:rsidRPr="00214F9D" w:rsidRDefault="00214F9D" w:rsidP="00214F9D">
                      <w:pPr>
                        <w:pStyle w:val="ListParagraph"/>
                        <w:widowControl/>
                        <w:numPr>
                          <w:ilvl w:val="2"/>
                          <w:numId w:val="27"/>
                        </w:numPr>
                        <w:spacing w:after="120"/>
                        <w:ind w:left="1080"/>
                        <w:contextualSpacing w:val="0"/>
                        <w:jc w:val="left"/>
                        <w:rPr>
                          <w:rFonts w:ascii="Times New Roman" w:hAnsi="Times New Roman" w:cs="Times New Roman"/>
                          <w:color w:val="000000" w:themeColor="text1"/>
                        </w:rPr>
                      </w:pPr>
                      <w:r w:rsidRPr="00214F9D">
                        <w:rPr>
                          <w:rFonts w:ascii="Times New Roman" w:eastAsia="宋体" w:hAnsi="Times New Roman" w:cs="Times New Roman"/>
                          <w:color w:val="000000" w:themeColor="text1"/>
                          <w:szCs w:val="24"/>
                        </w:rPr>
                        <w:t>Encourage input on SEM regulation</w:t>
                      </w:r>
                    </w:p>
                    <w:p w14:paraId="4850DFE5" w14:textId="77777777" w:rsidR="00214F9D" w:rsidRPr="00214F9D" w:rsidRDefault="00214F9D" w:rsidP="00214F9D">
                      <w:pPr>
                        <w:jc w:val="center"/>
                        <w:rPr>
                          <w:color w:val="000000" w:themeColor="text1"/>
                        </w:rPr>
                      </w:pPr>
                    </w:p>
                  </w:txbxContent>
                </v:textbox>
                <w10:wrap type="topAndBottom"/>
              </v:rect>
            </w:pict>
          </mc:Fallback>
        </mc:AlternateContent>
      </w:r>
      <w:r>
        <w:rPr>
          <w:rFonts w:ascii="Times New Roman" w:eastAsia="等线" w:hAnsi="Times New Roman" w:cs="Times New Roman"/>
          <w:kern w:val="0"/>
        </w:rPr>
        <w:t>I</w:t>
      </w:r>
      <w:r>
        <w:rPr>
          <w:rFonts w:ascii="Times New Roman" w:eastAsia="等线" w:hAnsi="Times New Roman" w:cs="Times New Roman" w:hint="eastAsia"/>
          <w:kern w:val="0"/>
        </w:rPr>
        <w:t>n</w:t>
      </w:r>
      <w:r>
        <w:rPr>
          <w:rFonts w:ascii="Times New Roman" w:eastAsia="等线" w:hAnsi="Times New Roman" w:cs="Times New Roman"/>
          <w:kern w:val="0"/>
        </w:rPr>
        <w:t xml:space="preserve"> [1], we agreed that:</w:t>
      </w:r>
    </w:p>
    <w:p w14:paraId="1A2394F2" w14:textId="77777777" w:rsidR="00214F9D" w:rsidRDefault="00214F9D" w:rsidP="00214F9D">
      <w:pPr>
        <w:spacing w:after="120"/>
        <w:rPr>
          <w:rFonts w:ascii="Times New Roman" w:eastAsia="等线" w:hAnsi="Times New Roman" w:cs="Times New Roman"/>
          <w:kern w:val="0"/>
        </w:rPr>
      </w:pPr>
    </w:p>
    <w:p w14:paraId="5EF220C5" w14:textId="2BD96FC7" w:rsidR="00214F9D" w:rsidRDefault="00214F9D" w:rsidP="00214F9D">
      <w:pPr>
        <w:spacing w:after="120"/>
        <w:rPr>
          <w:rFonts w:ascii="Times New Roman" w:eastAsia="等线" w:hAnsi="Times New Roman" w:cs="Times New Roman"/>
          <w:kern w:val="0"/>
        </w:rPr>
      </w:pPr>
      <w:r>
        <w:rPr>
          <w:rFonts w:ascii="Times New Roman" w:eastAsia="等线" w:hAnsi="Times New Roman" w:cs="Times New Roman" w:hint="eastAsia"/>
          <w:kern w:val="0"/>
        </w:rPr>
        <w:t>For SEM, we notice that WP5D already has some initial discussion and a draft version for SEM is recorded in [</w:t>
      </w:r>
      <w:r w:rsidR="0063576B">
        <w:rPr>
          <w:rFonts w:ascii="Times New Roman" w:eastAsia="等线" w:hAnsi="Times New Roman" w:cs="Times New Roman"/>
          <w:kern w:val="0"/>
        </w:rPr>
        <w:t>2</w:t>
      </w:r>
      <w:r>
        <w:rPr>
          <w:rFonts w:ascii="Times New Roman" w:eastAsia="等线" w:hAnsi="Times New Roman" w:cs="Times New Roman" w:hint="eastAsia"/>
          <w:kern w:val="0"/>
        </w:rPr>
        <w:t>]</w:t>
      </w:r>
    </w:p>
    <w:p w14:paraId="09E00255" w14:textId="0FB5275A" w:rsidR="00214F9D" w:rsidRPr="00694CED" w:rsidRDefault="00214F9D" w:rsidP="00214F9D">
      <w:pPr>
        <w:spacing w:after="120"/>
        <w:jc w:val="center"/>
        <w:rPr>
          <w:rFonts w:ascii="Times New Roman" w:eastAsia="等线" w:hAnsi="Times New Roman" w:cs="Times New Roman"/>
          <w:b/>
          <w:bCs/>
          <w:kern w:val="0"/>
        </w:rPr>
      </w:pPr>
      <w:r w:rsidRPr="00694CED">
        <w:rPr>
          <w:rFonts w:ascii="Times New Roman" w:eastAsia="等线" w:hAnsi="Times New Roman" w:cs="Times New Roman" w:hint="eastAsia"/>
          <w:b/>
          <w:bCs/>
          <w:kern w:val="0"/>
        </w:rPr>
        <w:t>Table I</w:t>
      </w:r>
      <w:r>
        <w:rPr>
          <w:rFonts w:ascii="Times New Roman" w:eastAsia="等线" w:hAnsi="Times New Roman" w:cs="Times New Roman" w:hint="eastAsia"/>
          <w:b/>
          <w:bCs/>
          <w:kern w:val="0"/>
        </w:rPr>
        <w:t>V</w:t>
      </w:r>
      <w:r w:rsidRPr="00694CED">
        <w:rPr>
          <w:rFonts w:ascii="Times New Roman" w:eastAsia="等线" w:hAnsi="Times New Roman" w:cs="Times New Roman"/>
          <w:b/>
          <w:bCs/>
          <w:kern w:val="0"/>
        </w:rPr>
        <w:t xml:space="preserve"> Mobile station Spectral mask for 6 425-7 125 MHz and 10-10.5 GHz operation</w:t>
      </w:r>
      <w:r w:rsidRPr="00694CED">
        <w:rPr>
          <w:rFonts w:ascii="Times New Roman" w:eastAsia="等线" w:hAnsi="Times New Roman" w:cs="Times New Roman" w:hint="eastAsia"/>
          <w:b/>
          <w:bCs/>
          <w:kern w:val="0"/>
        </w:rPr>
        <w:t xml:space="preserve"> in [</w:t>
      </w:r>
      <w:r w:rsidR="0063576B">
        <w:rPr>
          <w:rFonts w:ascii="Times New Roman" w:eastAsia="等线" w:hAnsi="Times New Roman" w:cs="Times New Roman"/>
          <w:b/>
          <w:bCs/>
          <w:kern w:val="0"/>
        </w:rPr>
        <w:t>2</w:t>
      </w:r>
      <w:r w:rsidRPr="00694CED">
        <w:rPr>
          <w:rFonts w:ascii="Times New Roman" w:eastAsia="等线" w:hAnsi="Times New Roman" w:cs="Times New Roman" w:hint="eastAsia"/>
          <w:b/>
          <w:bCs/>
          <w:kern w:val="0"/>
        </w:rPr>
        <w:t>]</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214F9D" w:rsidRPr="00694CED" w14:paraId="6A6EB089" w14:textId="77777777" w:rsidTr="00F20AD8">
        <w:trPr>
          <w:trHeight w:val="187"/>
          <w:jc w:val="center"/>
        </w:trPr>
        <w:tc>
          <w:tcPr>
            <w:tcW w:w="895" w:type="dxa"/>
            <w:tcBorders>
              <w:right w:val="nil"/>
            </w:tcBorders>
          </w:tcPr>
          <w:p w14:paraId="71C62568" w14:textId="77777777" w:rsidR="00214F9D" w:rsidRPr="00694CED" w:rsidRDefault="00214F9D" w:rsidP="00F20AD8">
            <w:pPr>
              <w:keepNext/>
              <w:spacing w:before="80" w:after="80"/>
              <w:jc w:val="center"/>
              <w:rPr>
                <w:rFonts w:ascii="Times New Roman" w:hAnsi="Times New Roman" w:cs="Times New Roman"/>
                <w:b/>
                <w:sz w:val="20"/>
              </w:rPr>
            </w:pPr>
          </w:p>
        </w:tc>
        <w:tc>
          <w:tcPr>
            <w:tcW w:w="8314" w:type="dxa"/>
            <w:gridSpan w:val="11"/>
            <w:tcBorders>
              <w:left w:val="nil"/>
            </w:tcBorders>
          </w:tcPr>
          <w:p w14:paraId="5995FF44" w14:textId="77777777" w:rsidR="00214F9D" w:rsidRPr="00694CED" w:rsidRDefault="00214F9D" w:rsidP="00F20AD8">
            <w:pPr>
              <w:keepNext/>
              <w:spacing w:before="80" w:after="80"/>
              <w:jc w:val="center"/>
              <w:rPr>
                <w:rFonts w:ascii="Times New Roman" w:hAnsi="Times New Roman" w:cs="Times New Roman"/>
                <w:b/>
                <w:sz w:val="20"/>
              </w:rPr>
            </w:pPr>
            <w:r w:rsidRPr="00694CED">
              <w:rPr>
                <w:rFonts w:ascii="Times New Roman" w:hAnsi="Times New Roman" w:cs="Times New Roman"/>
                <w:b/>
                <w:sz w:val="20"/>
              </w:rPr>
              <w:t>Spectrum emission limit (dBm) / Channel bandwidth</w:t>
            </w:r>
          </w:p>
        </w:tc>
      </w:tr>
      <w:tr w:rsidR="00214F9D" w:rsidRPr="00694CED" w14:paraId="43CD41A7" w14:textId="77777777" w:rsidTr="00F20AD8">
        <w:trPr>
          <w:trHeight w:val="187"/>
          <w:jc w:val="center"/>
        </w:trPr>
        <w:tc>
          <w:tcPr>
            <w:tcW w:w="895" w:type="dxa"/>
            <w:tcMar>
              <w:top w:w="0" w:type="dxa"/>
              <w:left w:w="108" w:type="dxa"/>
              <w:bottom w:w="0" w:type="dxa"/>
              <w:right w:w="108" w:type="dxa"/>
            </w:tcMar>
            <w:hideMark/>
          </w:tcPr>
          <w:p w14:paraId="337779F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Δ</w:t>
            </w:r>
            <w:r w:rsidRPr="00694CED">
              <w:rPr>
                <w:rFonts w:ascii="Times New Roman" w:hAnsi="Times New Roman" w:cs="Times New Roman"/>
                <w:i/>
                <w:iCs/>
                <w:sz w:val="20"/>
              </w:rPr>
              <w:t>f</w:t>
            </w:r>
            <w:r w:rsidRPr="00694CED">
              <w:rPr>
                <w:rFonts w:ascii="Times New Roman" w:hAnsi="Times New Roman" w:cs="Times New Roman"/>
                <w:i/>
                <w:iCs/>
                <w:sz w:val="20"/>
                <w:vertAlign w:val="subscript"/>
              </w:rPr>
              <w:t>OOB</w:t>
            </w:r>
            <w:r w:rsidRPr="00694CED">
              <w:rPr>
                <w:rFonts w:ascii="Times New Roman" w:hAnsi="Times New Roman" w:cs="Times New Roman"/>
                <w:i/>
                <w:iCs/>
                <w:sz w:val="20"/>
                <w:vertAlign w:val="subscript"/>
              </w:rPr>
              <w:br/>
            </w:r>
            <w:r w:rsidRPr="00694CED">
              <w:rPr>
                <w:rFonts w:ascii="Times New Roman" w:hAnsi="Times New Roman" w:cs="Times New Roman"/>
                <w:sz w:val="20"/>
              </w:rPr>
              <w:t>(MHz)</w:t>
            </w:r>
          </w:p>
        </w:tc>
        <w:tc>
          <w:tcPr>
            <w:tcW w:w="680" w:type="dxa"/>
            <w:tcMar>
              <w:top w:w="0" w:type="dxa"/>
              <w:left w:w="108" w:type="dxa"/>
              <w:bottom w:w="0" w:type="dxa"/>
              <w:right w:w="108" w:type="dxa"/>
            </w:tcMar>
            <w:vAlign w:val="center"/>
            <w:hideMark/>
          </w:tcPr>
          <w:p w14:paraId="098FF9A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20</w:t>
            </w:r>
            <w:r w:rsidRPr="00694CED">
              <w:rPr>
                <w:rFonts w:ascii="Times New Roman" w:hAnsi="Times New Roman" w:cs="Times New Roman"/>
                <w:sz w:val="20"/>
              </w:rPr>
              <w:br/>
              <w:t>MHz</w:t>
            </w:r>
          </w:p>
        </w:tc>
        <w:tc>
          <w:tcPr>
            <w:tcW w:w="680" w:type="dxa"/>
            <w:vAlign w:val="center"/>
          </w:tcPr>
          <w:p w14:paraId="7368BF6C"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25</w:t>
            </w:r>
            <w:r w:rsidRPr="00694CED">
              <w:rPr>
                <w:rFonts w:ascii="Times New Roman" w:hAnsi="Times New Roman" w:cs="Times New Roman"/>
                <w:sz w:val="20"/>
              </w:rPr>
              <w:br/>
              <w:t>MHz</w:t>
            </w:r>
          </w:p>
        </w:tc>
        <w:tc>
          <w:tcPr>
            <w:tcW w:w="680" w:type="dxa"/>
            <w:vAlign w:val="center"/>
          </w:tcPr>
          <w:p w14:paraId="148490F1"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w:t>
            </w:r>
            <w:r w:rsidRPr="00694CED">
              <w:rPr>
                <w:rFonts w:ascii="Times New Roman" w:hAnsi="Times New Roman" w:cs="Times New Roman"/>
                <w:sz w:val="20"/>
              </w:rPr>
              <w:br/>
              <w:t>MHz</w:t>
            </w:r>
          </w:p>
        </w:tc>
        <w:tc>
          <w:tcPr>
            <w:tcW w:w="680" w:type="dxa"/>
            <w:vAlign w:val="center"/>
          </w:tcPr>
          <w:p w14:paraId="3CB92705"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40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261AD0D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50</w:t>
            </w:r>
            <w:r w:rsidRPr="00694CED">
              <w:rPr>
                <w:rFonts w:ascii="Times New Roman" w:hAnsi="Times New Roman" w:cs="Times New Roman"/>
                <w:sz w:val="20"/>
              </w:rPr>
              <w:br/>
              <w:t>MHz</w:t>
            </w:r>
          </w:p>
        </w:tc>
        <w:tc>
          <w:tcPr>
            <w:tcW w:w="680" w:type="dxa"/>
            <w:vAlign w:val="center"/>
          </w:tcPr>
          <w:p w14:paraId="6DCBBD9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60</w:t>
            </w:r>
            <w:r w:rsidRPr="00694CED">
              <w:rPr>
                <w:rFonts w:ascii="Times New Roman" w:hAnsi="Times New Roman" w:cs="Times New Roman"/>
                <w:sz w:val="20"/>
              </w:rPr>
              <w:br/>
              <w:t>MHz</w:t>
            </w:r>
          </w:p>
        </w:tc>
        <w:tc>
          <w:tcPr>
            <w:tcW w:w="680" w:type="dxa"/>
          </w:tcPr>
          <w:p w14:paraId="3C3668F5"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70</w:t>
            </w:r>
            <w:r w:rsidRPr="00694CED">
              <w:rPr>
                <w:rFonts w:ascii="Times New Roman" w:hAnsi="Times New Roman" w:cs="Times New Roman"/>
                <w:sz w:val="20"/>
              </w:rPr>
              <w:br/>
              <w:t>MHz</w:t>
            </w:r>
          </w:p>
        </w:tc>
        <w:tc>
          <w:tcPr>
            <w:tcW w:w="680" w:type="dxa"/>
            <w:vAlign w:val="center"/>
          </w:tcPr>
          <w:p w14:paraId="0E6563F0"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80</w:t>
            </w:r>
            <w:r w:rsidRPr="00694CED">
              <w:rPr>
                <w:rFonts w:ascii="Times New Roman" w:hAnsi="Times New Roman" w:cs="Times New Roman"/>
                <w:sz w:val="20"/>
              </w:rPr>
              <w:br/>
              <w:t>MHz</w:t>
            </w:r>
          </w:p>
        </w:tc>
        <w:tc>
          <w:tcPr>
            <w:tcW w:w="680" w:type="dxa"/>
          </w:tcPr>
          <w:p w14:paraId="62B79500"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90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37DBFE49"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100</w:t>
            </w:r>
            <w:r w:rsidRPr="00694CED">
              <w:rPr>
                <w:rFonts w:ascii="Times New Roman" w:hAnsi="Times New Roman" w:cs="Times New Roman"/>
                <w:sz w:val="20"/>
              </w:rPr>
              <w:br/>
              <w:t>MHz</w:t>
            </w:r>
          </w:p>
        </w:tc>
        <w:tc>
          <w:tcPr>
            <w:tcW w:w="1514" w:type="dxa"/>
            <w:tcMar>
              <w:top w:w="0" w:type="dxa"/>
              <w:left w:w="108" w:type="dxa"/>
              <w:bottom w:w="0" w:type="dxa"/>
              <w:right w:w="108" w:type="dxa"/>
            </w:tcMar>
            <w:hideMark/>
          </w:tcPr>
          <w:p w14:paraId="0DB715D5"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Measurement bandwidth</w:t>
            </w:r>
          </w:p>
        </w:tc>
      </w:tr>
      <w:tr w:rsidR="00214F9D" w:rsidRPr="00694CED" w14:paraId="50332A2D" w14:textId="77777777" w:rsidTr="00F20AD8">
        <w:trPr>
          <w:trHeight w:val="187"/>
          <w:jc w:val="center"/>
        </w:trPr>
        <w:tc>
          <w:tcPr>
            <w:tcW w:w="895" w:type="dxa"/>
            <w:tcMar>
              <w:top w:w="0" w:type="dxa"/>
              <w:left w:w="108" w:type="dxa"/>
              <w:bottom w:w="0" w:type="dxa"/>
              <w:right w:w="108" w:type="dxa"/>
            </w:tcMar>
            <w:vAlign w:val="center"/>
          </w:tcPr>
          <w:p w14:paraId="345C8321"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tcMar>
              <w:top w:w="0" w:type="dxa"/>
              <w:left w:w="108" w:type="dxa"/>
              <w:bottom w:w="0" w:type="dxa"/>
              <w:right w:w="108" w:type="dxa"/>
            </w:tcMar>
            <w:vAlign w:val="center"/>
          </w:tcPr>
          <w:p w14:paraId="5C1F4C33"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37BB17B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1F8ABE59"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28B52C82"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shd w:val="clear" w:color="auto" w:fill="D9D9D9" w:themeFill="background1" w:themeFillShade="D9"/>
            <w:tcMar>
              <w:top w:w="0" w:type="dxa"/>
              <w:left w:w="108" w:type="dxa"/>
              <w:bottom w:w="0" w:type="dxa"/>
              <w:right w:w="108" w:type="dxa"/>
            </w:tcMar>
            <w:vAlign w:val="center"/>
          </w:tcPr>
          <w:p w14:paraId="4979385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4A733586"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40D9404E"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6984B60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2347B4C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tcMar>
              <w:top w:w="0" w:type="dxa"/>
              <w:left w:w="108" w:type="dxa"/>
              <w:bottom w:w="0" w:type="dxa"/>
              <w:right w:w="108" w:type="dxa"/>
            </w:tcMar>
            <w:vAlign w:val="center"/>
          </w:tcPr>
          <w:p w14:paraId="10F03E9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1514" w:type="dxa"/>
            <w:tcMar>
              <w:top w:w="0" w:type="dxa"/>
              <w:left w:w="108" w:type="dxa"/>
              <w:bottom w:w="0" w:type="dxa"/>
              <w:right w:w="108" w:type="dxa"/>
            </w:tcMar>
          </w:tcPr>
          <w:p w14:paraId="6B9F0FE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channel bandwidth</w:t>
            </w:r>
          </w:p>
        </w:tc>
      </w:tr>
      <w:tr w:rsidR="00214F9D" w:rsidRPr="00694CED" w14:paraId="250B1388" w14:textId="77777777" w:rsidTr="00F20AD8">
        <w:trPr>
          <w:trHeight w:val="187"/>
          <w:jc w:val="center"/>
        </w:trPr>
        <w:tc>
          <w:tcPr>
            <w:tcW w:w="895" w:type="dxa"/>
            <w:tcMar>
              <w:top w:w="0" w:type="dxa"/>
              <w:left w:w="108" w:type="dxa"/>
              <w:bottom w:w="0" w:type="dxa"/>
              <w:right w:w="108" w:type="dxa"/>
            </w:tcMar>
            <w:vAlign w:val="center"/>
            <w:hideMark/>
          </w:tcPr>
          <w:p w14:paraId="55E5DEFB"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shd w:val="clear" w:color="auto" w:fill="D9D9D9" w:themeFill="background1" w:themeFillShade="D9"/>
            <w:tcMar>
              <w:top w:w="0" w:type="dxa"/>
              <w:left w:w="108" w:type="dxa"/>
              <w:bottom w:w="0" w:type="dxa"/>
              <w:right w:w="108" w:type="dxa"/>
            </w:tcMar>
            <w:vAlign w:val="center"/>
          </w:tcPr>
          <w:p w14:paraId="6EA82CD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44CCC590"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7EC40B96"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41FD775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tcMar>
              <w:top w:w="0" w:type="dxa"/>
              <w:left w:w="108" w:type="dxa"/>
              <w:bottom w:w="0" w:type="dxa"/>
              <w:right w:w="108" w:type="dxa"/>
            </w:tcMar>
            <w:vAlign w:val="center"/>
            <w:hideMark/>
          </w:tcPr>
          <w:p w14:paraId="33D95759"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33F8B106"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66ABF5CA"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6E01329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3EFE3CB2"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tcMar>
              <w:top w:w="0" w:type="dxa"/>
              <w:left w:w="108" w:type="dxa"/>
              <w:bottom w:w="0" w:type="dxa"/>
              <w:right w:w="108" w:type="dxa"/>
            </w:tcMar>
            <w:vAlign w:val="center"/>
            <w:hideMark/>
          </w:tcPr>
          <w:p w14:paraId="3A6B45EA"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1514" w:type="dxa"/>
            <w:tcBorders>
              <w:bottom w:val="single" w:sz="4" w:space="0" w:color="auto"/>
            </w:tcBorders>
            <w:tcMar>
              <w:top w:w="0" w:type="dxa"/>
              <w:left w:w="108" w:type="dxa"/>
              <w:bottom w:w="0" w:type="dxa"/>
              <w:right w:w="108" w:type="dxa"/>
            </w:tcMar>
            <w:hideMark/>
          </w:tcPr>
          <w:p w14:paraId="40660643"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 kHz</w:t>
            </w:r>
          </w:p>
        </w:tc>
      </w:tr>
      <w:tr w:rsidR="00214F9D" w:rsidRPr="00694CED" w14:paraId="432C794E" w14:textId="77777777" w:rsidTr="00F20AD8">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F8FE0E"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373B06"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14E02A2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76BDCCE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6A6A45E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08B186"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0A8F05CC"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2BDE2BB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053FE5B3"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7F5BABD0"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DB35B5"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6A8575E"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MHz</w:t>
            </w:r>
          </w:p>
        </w:tc>
      </w:tr>
      <w:tr w:rsidR="00214F9D" w:rsidRPr="00694CED" w14:paraId="52CEAAB0" w14:textId="77777777" w:rsidTr="00F20AD8">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67C1B"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5-105</w:t>
            </w:r>
          </w:p>
        </w:tc>
        <w:tc>
          <w:tcPr>
            <w:tcW w:w="8314" w:type="dxa"/>
            <w:gridSpan w:val="11"/>
            <w:tcBorders>
              <w:top w:val="single" w:sz="4" w:space="0" w:color="auto"/>
              <w:left w:val="single" w:sz="4" w:space="0" w:color="auto"/>
              <w:bottom w:val="single" w:sz="4" w:space="0" w:color="auto"/>
              <w:right w:val="single" w:sz="4" w:space="0" w:color="auto"/>
            </w:tcBorders>
          </w:tcPr>
          <w:p w14:paraId="7143D852"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See (2), § 6.5.2.2, Table 6.5.2.2-1</w:t>
            </w:r>
          </w:p>
        </w:tc>
      </w:tr>
    </w:tbl>
    <w:p w14:paraId="5D77072A" w14:textId="77777777" w:rsidR="00214F9D" w:rsidRPr="000426B0" w:rsidRDefault="00214F9D" w:rsidP="00214F9D">
      <w:pPr>
        <w:rPr>
          <w:sz w:val="20"/>
        </w:rPr>
      </w:pPr>
    </w:p>
    <w:p w14:paraId="3A5ABF4F" w14:textId="053E7BD2" w:rsidR="00214F9D" w:rsidRDefault="00214F9D" w:rsidP="00214F9D">
      <w:pPr>
        <w:spacing w:after="120"/>
        <w:rPr>
          <w:rFonts w:ascii="Times New Roman" w:eastAsia="等线" w:hAnsi="Times New Roman" w:cs="Times New Roman"/>
          <w:kern w:val="0"/>
        </w:rPr>
      </w:pPr>
      <w:r>
        <w:rPr>
          <w:rFonts w:ascii="Times New Roman" w:eastAsia="等线" w:hAnsi="Times New Roman" w:cs="Times New Roman" w:hint="eastAsia"/>
          <w:kern w:val="0"/>
        </w:rPr>
        <w:t xml:space="preserve">It is also noticed that this draft SEM is already used in some regulation </w:t>
      </w:r>
      <w:r>
        <w:rPr>
          <w:rFonts w:ascii="Times New Roman" w:eastAsia="等线" w:hAnsi="Times New Roman" w:cs="Times New Roman"/>
          <w:kern w:val="0"/>
        </w:rPr>
        <w:t>study [</w:t>
      </w:r>
      <w:r w:rsidR="0063576B">
        <w:rPr>
          <w:rFonts w:ascii="Times New Roman" w:eastAsia="等线" w:hAnsi="Times New Roman" w:cs="Times New Roman"/>
          <w:kern w:val="0"/>
        </w:rPr>
        <w:t>3</w:t>
      </w:r>
      <w:r>
        <w:rPr>
          <w:rFonts w:ascii="Times New Roman" w:eastAsia="等线" w:hAnsi="Times New Roman" w:cs="Times New Roman" w:hint="eastAsia"/>
          <w:kern w:val="0"/>
        </w:rPr>
        <w:t xml:space="preserve">], which means the it is possible to </w:t>
      </w:r>
      <w:r>
        <w:rPr>
          <w:rFonts w:ascii="Times New Roman" w:eastAsia="等线" w:hAnsi="Times New Roman" w:cs="Times New Roman"/>
          <w:kern w:val="0"/>
        </w:rPr>
        <w:t>re</w:t>
      </w:r>
      <w:r>
        <w:rPr>
          <w:rFonts w:ascii="Times New Roman" w:eastAsia="等线" w:hAnsi="Times New Roman" w:cs="Times New Roman" w:hint="eastAsia"/>
          <w:kern w:val="0"/>
        </w:rPr>
        <w:t xml:space="preserve">lax the SEM in new 6G band. This will be helpful for release UE power in higher frequency and </w:t>
      </w:r>
      <w:r>
        <w:rPr>
          <w:rFonts w:ascii="Times New Roman" w:eastAsia="等线" w:hAnsi="Times New Roman" w:cs="Times New Roman"/>
          <w:kern w:val="0"/>
        </w:rPr>
        <w:t>alleviate</w:t>
      </w:r>
      <w:r>
        <w:rPr>
          <w:rFonts w:ascii="Times New Roman" w:eastAsia="等线" w:hAnsi="Times New Roman" w:cs="Times New Roman" w:hint="eastAsia"/>
          <w:kern w:val="0"/>
        </w:rPr>
        <w:t xml:space="preserve"> the </w:t>
      </w:r>
      <w:r>
        <w:rPr>
          <w:rFonts w:ascii="Times New Roman" w:eastAsia="等线" w:hAnsi="Times New Roman" w:cs="Times New Roman"/>
          <w:kern w:val="0"/>
        </w:rPr>
        <w:t>difficulty</w:t>
      </w:r>
      <w:r>
        <w:rPr>
          <w:rFonts w:ascii="Times New Roman" w:eastAsia="等线" w:hAnsi="Times New Roman" w:cs="Times New Roman" w:hint="eastAsia"/>
          <w:kern w:val="0"/>
        </w:rPr>
        <w:t xml:space="preserve"> for chip design.</w:t>
      </w:r>
    </w:p>
    <w:p w14:paraId="466A0680" w14:textId="65353646" w:rsidR="00214F9D" w:rsidRPr="00541EF9" w:rsidRDefault="00214F9D" w:rsidP="00214F9D">
      <w:pPr>
        <w:spacing w:after="120"/>
        <w:rPr>
          <w:rFonts w:ascii="Times New Roman" w:eastAsia="等线" w:hAnsi="Times New Roman" w:cs="Times New Roman"/>
          <w:b/>
          <w:bCs/>
          <w:kern w:val="0"/>
        </w:rPr>
      </w:pPr>
      <w:r w:rsidRPr="00541EF9">
        <w:rPr>
          <w:rFonts w:ascii="Times New Roman" w:eastAsia="等线" w:hAnsi="Times New Roman" w:cs="Times New Roman"/>
          <w:b/>
          <w:bCs/>
          <w:kern w:val="0"/>
        </w:rPr>
        <w:t>O</w:t>
      </w:r>
      <w:r w:rsidRPr="00541EF9">
        <w:rPr>
          <w:rFonts w:ascii="Times New Roman" w:eastAsia="等线" w:hAnsi="Times New Roman" w:cs="Times New Roman" w:hint="eastAsia"/>
          <w:b/>
          <w:bCs/>
          <w:kern w:val="0"/>
        </w:rPr>
        <w:t xml:space="preserve">bservation 1: A </w:t>
      </w:r>
      <w:r w:rsidRPr="00541EF9">
        <w:rPr>
          <w:rFonts w:ascii="Times New Roman" w:eastAsia="等线" w:hAnsi="Times New Roman" w:cs="Times New Roman"/>
          <w:b/>
          <w:bCs/>
          <w:kern w:val="0"/>
        </w:rPr>
        <w:t>rel</w:t>
      </w:r>
      <w:r w:rsidRPr="00541EF9">
        <w:rPr>
          <w:rFonts w:ascii="Times New Roman" w:eastAsia="等线" w:hAnsi="Times New Roman" w:cs="Times New Roman" w:hint="eastAsia"/>
          <w:b/>
          <w:bCs/>
          <w:kern w:val="0"/>
        </w:rPr>
        <w:t xml:space="preserve">axed SEM was </w:t>
      </w:r>
      <w:r w:rsidRPr="00541EF9">
        <w:rPr>
          <w:rFonts w:ascii="Times New Roman" w:eastAsia="等线" w:hAnsi="Times New Roman" w:cs="Times New Roman"/>
          <w:b/>
          <w:bCs/>
          <w:kern w:val="0"/>
        </w:rPr>
        <w:t>discussed</w:t>
      </w:r>
      <w:r w:rsidRPr="00541EF9">
        <w:rPr>
          <w:rFonts w:ascii="Times New Roman" w:eastAsia="等线" w:hAnsi="Times New Roman" w:cs="Times New Roman" w:hint="eastAsia"/>
          <w:b/>
          <w:bCs/>
          <w:kern w:val="0"/>
        </w:rPr>
        <w:t xml:space="preserve"> in WP5D and </w:t>
      </w:r>
      <w:r w:rsidRPr="00541EF9">
        <w:rPr>
          <w:rFonts w:ascii="Times New Roman" w:eastAsia="等线" w:hAnsi="Times New Roman" w:cs="Times New Roman"/>
          <w:b/>
          <w:bCs/>
          <w:kern w:val="0"/>
        </w:rPr>
        <w:t>also</w:t>
      </w:r>
      <w:r w:rsidRPr="00541EF9">
        <w:rPr>
          <w:rFonts w:ascii="Times New Roman" w:eastAsia="等线" w:hAnsi="Times New Roman" w:cs="Times New Roman" w:hint="eastAsia"/>
          <w:b/>
          <w:bCs/>
          <w:kern w:val="0"/>
        </w:rPr>
        <w:t xml:space="preserve"> already used in some regulation study.</w:t>
      </w:r>
    </w:p>
    <w:p w14:paraId="6C883D4E" w14:textId="5DB6E1E0" w:rsidR="00214F9D" w:rsidRDefault="00214F9D" w:rsidP="00214F9D">
      <w:pPr>
        <w:spacing w:after="120"/>
        <w:rPr>
          <w:rFonts w:ascii="Times New Roman" w:eastAsia="等线" w:hAnsi="Times New Roman" w:cs="Times New Roman"/>
          <w:b/>
          <w:bCs/>
          <w:kern w:val="0"/>
        </w:rPr>
      </w:pPr>
      <w:r w:rsidRPr="00541EF9">
        <w:rPr>
          <w:rFonts w:ascii="Times New Roman" w:eastAsia="等线" w:hAnsi="Times New Roman" w:cs="Times New Roman"/>
          <w:b/>
          <w:bCs/>
          <w:kern w:val="0"/>
        </w:rPr>
        <w:t>P</w:t>
      </w:r>
      <w:r w:rsidRPr="00541EF9">
        <w:rPr>
          <w:rFonts w:ascii="Times New Roman" w:eastAsia="等线" w:hAnsi="Times New Roman" w:cs="Times New Roman" w:hint="eastAsia"/>
          <w:b/>
          <w:bCs/>
          <w:kern w:val="0"/>
        </w:rPr>
        <w:t xml:space="preserve">roposal </w:t>
      </w:r>
      <w:r>
        <w:rPr>
          <w:rFonts w:ascii="Times New Roman" w:eastAsia="等线" w:hAnsi="Times New Roman" w:cs="Times New Roman"/>
          <w:b/>
          <w:bCs/>
          <w:kern w:val="0"/>
        </w:rPr>
        <w:t>1</w:t>
      </w:r>
      <w:r w:rsidRPr="00541EF9">
        <w:rPr>
          <w:rFonts w:ascii="Times New Roman" w:eastAsia="等线" w:hAnsi="Times New Roman" w:cs="Times New Roman" w:hint="eastAsia"/>
          <w:b/>
          <w:bCs/>
          <w:kern w:val="0"/>
        </w:rPr>
        <w:t xml:space="preserve">: RAN4 to study the </w:t>
      </w:r>
      <w:r w:rsidRPr="00541EF9">
        <w:rPr>
          <w:rFonts w:ascii="Times New Roman" w:eastAsia="等线" w:hAnsi="Times New Roman" w:cs="Times New Roman"/>
          <w:b/>
          <w:bCs/>
          <w:kern w:val="0"/>
        </w:rPr>
        <w:t>feasibility</w:t>
      </w:r>
      <w:r w:rsidRPr="00541EF9">
        <w:rPr>
          <w:rFonts w:ascii="Times New Roman" w:eastAsia="等线" w:hAnsi="Times New Roman" w:cs="Times New Roman" w:hint="eastAsia"/>
          <w:b/>
          <w:bCs/>
          <w:kern w:val="0"/>
        </w:rPr>
        <w:t xml:space="preserve"> to relax SEM in new 6G band, and the following table can be the starting point.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214F9D" w:rsidRPr="00694CED" w14:paraId="6FBB4606" w14:textId="77777777" w:rsidTr="00F20AD8">
        <w:trPr>
          <w:trHeight w:val="187"/>
          <w:jc w:val="center"/>
        </w:trPr>
        <w:tc>
          <w:tcPr>
            <w:tcW w:w="895" w:type="dxa"/>
            <w:tcBorders>
              <w:right w:val="nil"/>
            </w:tcBorders>
          </w:tcPr>
          <w:p w14:paraId="41A4CD40" w14:textId="77777777" w:rsidR="00214F9D" w:rsidRPr="00694CED" w:rsidRDefault="00214F9D" w:rsidP="00F20AD8">
            <w:pPr>
              <w:keepNext/>
              <w:spacing w:before="80" w:after="80"/>
              <w:jc w:val="center"/>
              <w:rPr>
                <w:rFonts w:ascii="Times New Roman" w:hAnsi="Times New Roman" w:cs="Times New Roman"/>
                <w:b/>
                <w:sz w:val="20"/>
              </w:rPr>
            </w:pPr>
          </w:p>
        </w:tc>
        <w:tc>
          <w:tcPr>
            <w:tcW w:w="8314" w:type="dxa"/>
            <w:gridSpan w:val="11"/>
            <w:tcBorders>
              <w:left w:val="nil"/>
            </w:tcBorders>
          </w:tcPr>
          <w:p w14:paraId="6A62EA16" w14:textId="77777777" w:rsidR="00214F9D" w:rsidRPr="00694CED" w:rsidRDefault="00214F9D" w:rsidP="00F20AD8">
            <w:pPr>
              <w:keepNext/>
              <w:spacing w:before="80" w:after="80"/>
              <w:jc w:val="center"/>
              <w:rPr>
                <w:rFonts w:ascii="Times New Roman" w:hAnsi="Times New Roman" w:cs="Times New Roman"/>
                <w:b/>
                <w:sz w:val="20"/>
              </w:rPr>
            </w:pPr>
            <w:r w:rsidRPr="00694CED">
              <w:rPr>
                <w:rFonts w:ascii="Times New Roman" w:hAnsi="Times New Roman" w:cs="Times New Roman"/>
                <w:b/>
                <w:sz w:val="20"/>
              </w:rPr>
              <w:t>Spectrum emission limit (dBm) / Channel bandwidth</w:t>
            </w:r>
          </w:p>
        </w:tc>
      </w:tr>
      <w:tr w:rsidR="00214F9D" w:rsidRPr="00694CED" w14:paraId="72260D11" w14:textId="77777777" w:rsidTr="00F20AD8">
        <w:trPr>
          <w:trHeight w:val="187"/>
          <w:jc w:val="center"/>
        </w:trPr>
        <w:tc>
          <w:tcPr>
            <w:tcW w:w="895" w:type="dxa"/>
            <w:tcMar>
              <w:top w:w="0" w:type="dxa"/>
              <w:left w:w="108" w:type="dxa"/>
              <w:bottom w:w="0" w:type="dxa"/>
              <w:right w:w="108" w:type="dxa"/>
            </w:tcMar>
            <w:hideMark/>
          </w:tcPr>
          <w:p w14:paraId="7E7A53EE"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Δ</w:t>
            </w:r>
            <w:r w:rsidRPr="00694CED">
              <w:rPr>
                <w:rFonts w:ascii="Times New Roman" w:hAnsi="Times New Roman" w:cs="Times New Roman"/>
                <w:i/>
                <w:iCs/>
                <w:sz w:val="20"/>
              </w:rPr>
              <w:t>f</w:t>
            </w:r>
            <w:r w:rsidRPr="00694CED">
              <w:rPr>
                <w:rFonts w:ascii="Times New Roman" w:hAnsi="Times New Roman" w:cs="Times New Roman"/>
                <w:i/>
                <w:iCs/>
                <w:sz w:val="20"/>
                <w:vertAlign w:val="subscript"/>
              </w:rPr>
              <w:t>OOB</w:t>
            </w:r>
            <w:r w:rsidRPr="00694CED">
              <w:rPr>
                <w:rFonts w:ascii="Times New Roman" w:hAnsi="Times New Roman" w:cs="Times New Roman"/>
                <w:i/>
                <w:iCs/>
                <w:sz w:val="20"/>
                <w:vertAlign w:val="subscript"/>
              </w:rPr>
              <w:br/>
            </w:r>
            <w:r w:rsidRPr="00694CED">
              <w:rPr>
                <w:rFonts w:ascii="Times New Roman" w:hAnsi="Times New Roman" w:cs="Times New Roman"/>
                <w:sz w:val="20"/>
              </w:rPr>
              <w:t>(MHz)</w:t>
            </w:r>
          </w:p>
        </w:tc>
        <w:tc>
          <w:tcPr>
            <w:tcW w:w="680" w:type="dxa"/>
            <w:tcMar>
              <w:top w:w="0" w:type="dxa"/>
              <w:left w:w="108" w:type="dxa"/>
              <w:bottom w:w="0" w:type="dxa"/>
              <w:right w:w="108" w:type="dxa"/>
            </w:tcMar>
            <w:vAlign w:val="center"/>
            <w:hideMark/>
          </w:tcPr>
          <w:p w14:paraId="35F2C620"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20</w:t>
            </w:r>
            <w:r w:rsidRPr="00694CED">
              <w:rPr>
                <w:rFonts w:ascii="Times New Roman" w:hAnsi="Times New Roman" w:cs="Times New Roman"/>
                <w:sz w:val="20"/>
              </w:rPr>
              <w:br/>
              <w:t>MHz</w:t>
            </w:r>
          </w:p>
        </w:tc>
        <w:tc>
          <w:tcPr>
            <w:tcW w:w="680" w:type="dxa"/>
            <w:vAlign w:val="center"/>
          </w:tcPr>
          <w:p w14:paraId="3DA78C6C"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25</w:t>
            </w:r>
            <w:r w:rsidRPr="00694CED">
              <w:rPr>
                <w:rFonts w:ascii="Times New Roman" w:hAnsi="Times New Roman" w:cs="Times New Roman"/>
                <w:sz w:val="20"/>
              </w:rPr>
              <w:br/>
              <w:t>MHz</w:t>
            </w:r>
          </w:p>
        </w:tc>
        <w:tc>
          <w:tcPr>
            <w:tcW w:w="680" w:type="dxa"/>
            <w:vAlign w:val="center"/>
          </w:tcPr>
          <w:p w14:paraId="5FC2DA0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w:t>
            </w:r>
            <w:r w:rsidRPr="00694CED">
              <w:rPr>
                <w:rFonts w:ascii="Times New Roman" w:hAnsi="Times New Roman" w:cs="Times New Roman"/>
                <w:sz w:val="20"/>
              </w:rPr>
              <w:br/>
              <w:t>MHz</w:t>
            </w:r>
          </w:p>
        </w:tc>
        <w:tc>
          <w:tcPr>
            <w:tcW w:w="680" w:type="dxa"/>
            <w:vAlign w:val="center"/>
          </w:tcPr>
          <w:p w14:paraId="51344E96"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40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5EB7A1DD"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50</w:t>
            </w:r>
            <w:r w:rsidRPr="00694CED">
              <w:rPr>
                <w:rFonts w:ascii="Times New Roman" w:hAnsi="Times New Roman" w:cs="Times New Roman"/>
                <w:sz w:val="20"/>
              </w:rPr>
              <w:br/>
              <w:t>MHz</w:t>
            </w:r>
          </w:p>
        </w:tc>
        <w:tc>
          <w:tcPr>
            <w:tcW w:w="680" w:type="dxa"/>
            <w:vAlign w:val="center"/>
          </w:tcPr>
          <w:p w14:paraId="45C97F2A"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60</w:t>
            </w:r>
            <w:r w:rsidRPr="00694CED">
              <w:rPr>
                <w:rFonts w:ascii="Times New Roman" w:hAnsi="Times New Roman" w:cs="Times New Roman"/>
                <w:sz w:val="20"/>
              </w:rPr>
              <w:br/>
              <w:t>MHz</w:t>
            </w:r>
          </w:p>
        </w:tc>
        <w:tc>
          <w:tcPr>
            <w:tcW w:w="680" w:type="dxa"/>
          </w:tcPr>
          <w:p w14:paraId="5E204CF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70</w:t>
            </w:r>
            <w:r w:rsidRPr="00694CED">
              <w:rPr>
                <w:rFonts w:ascii="Times New Roman" w:hAnsi="Times New Roman" w:cs="Times New Roman"/>
                <w:sz w:val="20"/>
              </w:rPr>
              <w:br/>
              <w:t>MHz</w:t>
            </w:r>
          </w:p>
        </w:tc>
        <w:tc>
          <w:tcPr>
            <w:tcW w:w="680" w:type="dxa"/>
            <w:vAlign w:val="center"/>
          </w:tcPr>
          <w:p w14:paraId="1835905A"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80</w:t>
            </w:r>
            <w:r w:rsidRPr="00694CED">
              <w:rPr>
                <w:rFonts w:ascii="Times New Roman" w:hAnsi="Times New Roman" w:cs="Times New Roman"/>
                <w:sz w:val="20"/>
              </w:rPr>
              <w:br/>
              <w:t>MHz</w:t>
            </w:r>
          </w:p>
        </w:tc>
        <w:tc>
          <w:tcPr>
            <w:tcW w:w="680" w:type="dxa"/>
          </w:tcPr>
          <w:p w14:paraId="59EF8065"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90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541D894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100</w:t>
            </w:r>
            <w:r w:rsidRPr="00694CED">
              <w:rPr>
                <w:rFonts w:ascii="Times New Roman" w:hAnsi="Times New Roman" w:cs="Times New Roman"/>
                <w:sz w:val="20"/>
              </w:rPr>
              <w:br/>
              <w:t>MHz</w:t>
            </w:r>
          </w:p>
        </w:tc>
        <w:tc>
          <w:tcPr>
            <w:tcW w:w="1514" w:type="dxa"/>
            <w:tcMar>
              <w:top w:w="0" w:type="dxa"/>
              <w:left w:w="108" w:type="dxa"/>
              <w:bottom w:w="0" w:type="dxa"/>
              <w:right w:w="108" w:type="dxa"/>
            </w:tcMar>
            <w:hideMark/>
          </w:tcPr>
          <w:p w14:paraId="0C27E919"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Measurement bandwidth</w:t>
            </w:r>
          </w:p>
        </w:tc>
      </w:tr>
      <w:tr w:rsidR="00214F9D" w:rsidRPr="00694CED" w14:paraId="3702CB06" w14:textId="77777777" w:rsidTr="00F20AD8">
        <w:trPr>
          <w:trHeight w:val="187"/>
          <w:jc w:val="center"/>
        </w:trPr>
        <w:tc>
          <w:tcPr>
            <w:tcW w:w="895" w:type="dxa"/>
            <w:tcMar>
              <w:top w:w="0" w:type="dxa"/>
              <w:left w:w="108" w:type="dxa"/>
              <w:bottom w:w="0" w:type="dxa"/>
              <w:right w:w="108" w:type="dxa"/>
            </w:tcMar>
            <w:vAlign w:val="center"/>
          </w:tcPr>
          <w:p w14:paraId="38D02CBA"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tcMar>
              <w:top w:w="0" w:type="dxa"/>
              <w:left w:w="108" w:type="dxa"/>
              <w:bottom w:w="0" w:type="dxa"/>
              <w:right w:w="108" w:type="dxa"/>
            </w:tcMar>
            <w:vAlign w:val="center"/>
          </w:tcPr>
          <w:p w14:paraId="2550B69C"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247A4CC0"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02DF1F92"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44CAD1E5"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shd w:val="clear" w:color="auto" w:fill="D9D9D9" w:themeFill="background1" w:themeFillShade="D9"/>
            <w:tcMar>
              <w:top w:w="0" w:type="dxa"/>
              <w:left w:w="108" w:type="dxa"/>
              <w:bottom w:w="0" w:type="dxa"/>
              <w:right w:w="108" w:type="dxa"/>
            </w:tcMar>
            <w:vAlign w:val="center"/>
          </w:tcPr>
          <w:p w14:paraId="33E31E5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2B0F48B8"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04658A46"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46764139"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41B0FE79"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tcMar>
              <w:top w:w="0" w:type="dxa"/>
              <w:left w:w="108" w:type="dxa"/>
              <w:bottom w:w="0" w:type="dxa"/>
              <w:right w:w="108" w:type="dxa"/>
            </w:tcMar>
            <w:vAlign w:val="center"/>
          </w:tcPr>
          <w:p w14:paraId="3E1F4ED6"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1514" w:type="dxa"/>
            <w:tcMar>
              <w:top w:w="0" w:type="dxa"/>
              <w:left w:w="108" w:type="dxa"/>
              <w:bottom w:w="0" w:type="dxa"/>
              <w:right w:w="108" w:type="dxa"/>
            </w:tcMar>
          </w:tcPr>
          <w:p w14:paraId="52202A4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channel bandwidth</w:t>
            </w:r>
          </w:p>
        </w:tc>
      </w:tr>
      <w:tr w:rsidR="00214F9D" w:rsidRPr="00694CED" w14:paraId="5A4BEADF" w14:textId="77777777" w:rsidTr="00F20AD8">
        <w:trPr>
          <w:trHeight w:val="187"/>
          <w:jc w:val="center"/>
        </w:trPr>
        <w:tc>
          <w:tcPr>
            <w:tcW w:w="895" w:type="dxa"/>
            <w:tcMar>
              <w:top w:w="0" w:type="dxa"/>
              <w:left w:w="108" w:type="dxa"/>
              <w:bottom w:w="0" w:type="dxa"/>
              <w:right w:w="108" w:type="dxa"/>
            </w:tcMar>
            <w:vAlign w:val="center"/>
            <w:hideMark/>
          </w:tcPr>
          <w:p w14:paraId="013367DF"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lastRenderedPageBreak/>
              <w:t>± 0-1</w:t>
            </w:r>
          </w:p>
        </w:tc>
        <w:tc>
          <w:tcPr>
            <w:tcW w:w="680" w:type="dxa"/>
            <w:shd w:val="clear" w:color="auto" w:fill="D9D9D9" w:themeFill="background1" w:themeFillShade="D9"/>
            <w:tcMar>
              <w:top w:w="0" w:type="dxa"/>
              <w:left w:w="108" w:type="dxa"/>
              <w:bottom w:w="0" w:type="dxa"/>
              <w:right w:w="108" w:type="dxa"/>
            </w:tcMar>
            <w:vAlign w:val="center"/>
          </w:tcPr>
          <w:p w14:paraId="2C247C7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0EC7289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096CDB8C"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302F4BE9"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tcMar>
              <w:top w:w="0" w:type="dxa"/>
              <w:left w:w="108" w:type="dxa"/>
              <w:bottom w:w="0" w:type="dxa"/>
              <w:right w:w="108" w:type="dxa"/>
            </w:tcMar>
            <w:vAlign w:val="center"/>
            <w:hideMark/>
          </w:tcPr>
          <w:p w14:paraId="217FF4C3"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44DDA722"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06618DB9"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67869D3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324A2ADC"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tcMar>
              <w:top w:w="0" w:type="dxa"/>
              <w:left w:w="108" w:type="dxa"/>
              <w:bottom w:w="0" w:type="dxa"/>
              <w:right w:w="108" w:type="dxa"/>
            </w:tcMar>
            <w:vAlign w:val="center"/>
            <w:hideMark/>
          </w:tcPr>
          <w:p w14:paraId="625B18A1"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1514" w:type="dxa"/>
            <w:tcBorders>
              <w:bottom w:val="single" w:sz="4" w:space="0" w:color="auto"/>
            </w:tcBorders>
            <w:tcMar>
              <w:top w:w="0" w:type="dxa"/>
              <w:left w:w="108" w:type="dxa"/>
              <w:bottom w:w="0" w:type="dxa"/>
              <w:right w:w="108" w:type="dxa"/>
            </w:tcMar>
            <w:hideMark/>
          </w:tcPr>
          <w:p w14:paraId="5BCCC91B"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 kHz</w:t>
            </w:r>
          </w:p>
        </w:tc>
      </w:tr>
      <w:tr w:rsidR="00214F9D" w:rsidRPr="00694CED" w14:paraId="2259E591" w14:textId="77777777" w:rsidTr="00F20AD8">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7E539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5994E1"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21B1717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2F5A305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31FCE168"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6012EB"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79C2ADCA"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3C921837"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4BB7DD4E"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67B1E5AE"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C53714"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EDEBF33"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MHz</w:t>
            </w:r>
          </w:p>
        </w:tc>
      </w:tr>
      <w:tr w:rsidR="00214F9D" w:rsidRPr="00694CED" w14:paraId="1B2B9DDE" w14:textId="77777777" w:rsidTr="00F20AD8">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89D93"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5-105</w:t>
            </w:r>
          </w:p>
        </w:tc>
        <w:tc>
          <w:tcPr>
            <w:tcW w:w="8314" w:type="dxa"/>
            <w:gridSpan w:val="11"/>
            <w:tcBorders>
              <w:top w:val="single" w:sz="4" w:space="0" w:color="auto"/>
              <w:left w:val="single" w:sz="4" w:space="0" w:color="auto"/>
              <w:bottom w:val="single" w:sz="4" w:space="0" w:color="auto"/>
              <w:right w:val="single" w:sz="4" w:space="0" w:color="auto"/>
            </w:tcBorders>
          </w:tcPr>
          <w:p w14:paraId="44520F8E" w14:textId="77777777" w:rsidR="00214F9D" w:rsidRPr="00694CED" w:rsidRDefault="00214F9D"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Pr>
                <w:rFonts w:ascii="Times New Roman" w:hAnsi="Times New Roman" w:cs="Times New Roman"/>
                <w:sz w:val="20"/>
              </w:rPr>
              <w:t>S</w:t>
            </w:r>
            <w:r>
              <w:rPr>
                <w:rFonts w:ascii="Times New Roman" w:hAnsi="Times New Roman" w:cs="Times New Roman" w:hint="eastAsia"/>
                <w:sz w:val="20"/>
              </w:rPr>
              <w:t>ame as NR</w:t>
            </w:r>
          </w:p>
        </w:tc>
      </w:tr>
    </w:tbl>
    <w:p w14:paraId="7B1B0B93" w14:textId="5797EFFA" w:rsidR="000F0144" w:rsidRDefault="000F0144" w:rsidP="0037169A">
      <w:pPr>
        <w:widowControl/>
        <w:jc w:val="left"/>
        <w:rPr>
          <w:rFonts w:ascii="Times New Roman" w:eastAsia="等线" w:hAnsi="Times New Roman" w:cs="Times New Roman"/>
          <w:kern w:val="0"/>
          <w:szCs w:val="21"/>
        </w:rPr>
      </w:pPr>
    </w:p>
    <w:p w14:paraId="1AA1E43A" w14:textId="3FDD1967" w:rsidR="00214F9D" w:rsidRPr="00DB054A" w:rsidRDefault="00214F9D" w:rsidP="00214F9D">
      <w:pPr>
        <w:pStyle w:val="ListParagraph"/>
        <w:numPr>
          <w:ilvl w:val="0"/>
          <w:numId w:val="30"/>
        </w:numPr>
        <w:spacing w:after="120"/>
        <w:rPr>
          <w:rFonts w:ascii="Times New Roman" w:hAnsi="Times New Roman" w:cs="Times New Roman"/>
          <w:b/>
          <w:bCs/>
        </w:rPr>
      </w:pPr>
      <w:r>
        <w:rPr>
          <w:rFonts w:ascii="Times New Roman" w:hAnsi="Times New Roman" w:cs="Times New Roman"/>
          <w:b/>
          <w:bCs/>
        </w:rPr>
        <w:t xml:space="preserve">APT </w:t>
      </w:r>
      <w:r>
        <w:rPr>
          <w:rFonts w:ascii="Times New Roman" w:hAnsi="Times New Roman" w:cs="Times New Roman" w:hint="eastAsia"/>
          <w:b/>
          <w:bCs/>
        </w:rPr>
        <w:t>and</w:t>
      </w:r>
      <w:r>
        <w:rPr>
          <w:rFonts w:ascii="Times New Roman" w:hAnsi="Times New Roman" w:cs="Times New Roman"/>
          <w:b/>
          <w:bCs/>
        </w:rPr>
        <w:t>/or ET PA</w:t>
      </w:r>
    </w:p>
    <w:p w14:paraId="7ADE211C" w14:textId="6B0D5DB7" w:rsidR="000F0144" w:rsidRDefault="007832C6" w:rsidP="0037169A">
      <w:pPr>
        <w:widowControl/>
        <w:jc w:val="left"/>
        <w:rPr>
          <w:rFonts w:ascii="Times New Roman" w:eastAsia="等线" w:hAnsi="Times New Roman" w:cs="Times New Roman"/>
          <w:kern w:val="0"/>
          <w:szCs w:val="21"/>
        </w:rPr>
      </w:pPr>
      <w:r>
        <w:rPr>
          <w:rFonts w:ascii="Times New Roman" w:eastAsia="等线" w:hAnsi="Times New Roman" w:cs="Times New Roman"/>
          <w:noProof/>
          <w:kern w:val="0"/>
        </w:rPr>
        <mc:AlternateContent>
          <mc:Choice Requires="wps">
            <w:drawing>
              <wp:anchor distT="0" distB="0" distL="114300" distR="114300" simplePos="0" relativeHeight="251661312" behindDoc="0" locked="0" layoutInCell="1" allowOverlap="1" wp14:anchorId="1D39B0FD" wp14:editId="7AD11CF5">
                <wp:simplePos x="0" y="0"/>
                <wp:positionH relativeFrom="margin">
                  <wp:align>left</wp:align>
                </wp:positionH>
                <wp:positionV relativeFrom="paragraph">
                  <wp:posOffset>305435</wp:posOffset>
                </wp:positionV>
                <wp:extent cx="6269990" cy="1779270"/>
                <wp:effectExtent l="0" t="0" r="16510" b="11430"/>
                <wp:wrapTopAndBottom/>
                <wp:docPr id="2" name="Rectangle 2"/>
                <wp:cNvGraphicFramePr/>
                <a:graphic xmlns:a="http://schemas.openxmlformats.org/drawingml/2006/main">
                  <a:graphicData uri="http://schemas.microsoft.com/office/word/2010/wordprocessingShape">
                    <wps:wsp>
                      <wps:cNvSpPr/>
                      <wps:spPr>
                        <a:xfrm>
                          <a:off x="0" y="0"/>
                          <a:ext cx="6269990" cy="1779270"/>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7A2532" w14:textId="77777777" w:rsidR="007832C6" w:rsidRPr="007832C6" w:rsidRDefault="007832C6" w:rsidP="007832C6">
                            <w:pPr>
                              <w:pStyle w:val="ListParagraph"/>
                              <w:widowControl/>
                              <w:numPr>
                                <w:ilvl w:val="2"/>
                                <w:numId w:val="27"/>
                              </w:numPr>
                              <w:spacing w:after="120"/>
                              <w:ind w:left="36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Whether to consider APT and/or ET PA</w:t>
                            </w:r>
                          </w:p>
                          <w:p w14:paraId="2DF196F4" w14:textId="77777777" w:rsidR="007832C6" w:rsidRPr="007832C6" w:rsidRDefault="007832C6" w:rsidP="007832C6">
                            <w:pPr>
                              <w:pStyle w:val="ListParagraph"/>
                              <w:widowControl/>
                              <w:numPr>
                                <w:ilvl w:val="3"/>
                                <w:numId w:val="27"/>
                              </w:numPr>
                              <w:spacing w:after="120"/>
                              <w:ind w:left="108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Encourage input on how APT/ET PA models behave compared to fixed bias PA, e.g. ACLR vs backoff. Consider e.g.</w:t>
                            </w:r>
                          </w:p>
                          <w:p w14:paraId="2838D36D"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How different models impact margins in MPR/A-MPR</w:t>
                            </w:r>
                          </w:p>
                          <w:p w14:paraId="2713CCB3"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Applicable dynamic range for each model</w:t>
                            </w:r>
                          </w:p>
                          <w:p w14:paraId="3DA0A92C"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PA calibration under varying biases</w:t>
                            </w:r>
                          </w:p>
                          <w:p w14:paraId="5786D506"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 xml:space="preserve">Impact of memory effects </w:t>
                            </w:r>
                          </w:p>
                          <w:p w14:paraId="6AA7316D"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Need for additional linearization techniques</w:t>
                            </w:r>
                          </w:p>
                          <w:p w14:paraId="7353D407" w14:textId="77777777" w:rsidR="007832C6" w:rsidRPr="007832C6" w:rsidRDefault="007832C6" w:rsidP="007832C6">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D39B0FD" id="Rectangle 2" o:spid="_x0000_s1027" style="position:absolute;margin-left:0;margin-top:24.05pt;width:493.7pt;height:140.1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" fillcolor="white [3212]" strokecolor="#4472c4 [3204]" strokeweight="1pt">
                <v:textbox>
                  <w:txbxContent>
                    <w:p w14:paraId="097A2532" w14:textId="77777777" w:rsidR="007832C6" w:rsidRPr="007832C6" w:rsidRDefault="007832C6" w:rsidP="007832C6">
                      <w:pPr>
                        <w:pStyle w:val="ListParagraph"/>
                        <w:widowControl/>
                        <w:numPr>
                          <w:ilvl w:val="2"/>
                          <w:numId w:val="27"/>
                        </w:numPr>
                        <w:spacing w:after="120"/>
                        <w:ind w:left="36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Whether to consider APT and/or ET PA</w:t>
                      </w:r>
                      <w:r w:rsidRPr="007832C6">
                        <w:rPr>
                          <w:rStyle w:val="CommentReference"/>
                          <w:rFonts w:ascii="Times New Roman" w:eastAsia="宋体" w:hAnsi="Times New Roman" w:cs="Times New Roman"/>
                          <w:color w:val="000000" w:themeColor="text1"/>
                        </w:rPr>
                        <w:t/>
                      </w:r>
                    </w:p>
                    <w:p w14:paraId="2DF196F4" w14:textId="77777777" w:rsidR="007832C6" w:rsidRPr="007832C6" w:rsidRDefault="007832C6" w:rsidP="007832C6">
                      <w:pPr>
                        <w:pStyle w:val="ListParagraph"/>
                        <w:widowControl/>
                        <w:numPr>
                          <w:ilvl w:val="3"/>
                          <w:numId w:val="27"/>
                        </w:numPr>
                        <w:spacing w:after="120"/>
                        <w:ind w:left="108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Encourage input on how APT/ET PA models behave compared to fixed bias PA, e.g. ACLR vs backoff. Consider e.g.</w:t>
                      </w:r>
                    </w:p>
                    <w:p w14:paraId="2838D36D"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How different models impact margins in MPR/A-MPR</w:t>
                      </w:r>
                    </w:p>
                    <w:p w14:paraId="2713CCB3"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Applicable dynamic range for each model</w:t>
                      </w:r>
                    </w:p>
                    <w:p w14:paraId="3DA0A92C"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PA calibration under varying biases</w:t>
                      </w:r>
                    </w:p>
                    <w:p w14:paraId="5786D506"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 xml:space="preserve">Impact of memory effects </w:t>
                      </w:r>
                    </w:p>
                    <w:p w14:paraId="6AA7316D" w14:textId="77777777" w:rsidR="007832C6" w:rsidRPr="007832C6" w:rsidRDefault="007832C6" w:rsidP="007832C6">
                      <w:pPr>
                        <w:pStyle w:val="ListParagraph"/>
                        <w:widowControl/>
                        <w:numPr>
                          <w:ilvl w:val="4"/>
                          <w:numId w:val="27"/>
                        </w:numPr>
                        <w:spacing w:after="120"/>
                        <w:ind w:left="1800"/>
                        <w:contextualSpacing w:val="0"/>
                        <w:jc w:val="left"/>
                        <w:rPr>
                          <w:rFonts w:ascii="Times New Roman" w:hAnsi="Times New Roman" w:cs="Times New Roman"/>
                          <w:color w:val="000000" w:themeColor="text1"/>
                        </w:rPr>
                      </w:pPr>
                      <w:r w:rsidRPr="007832C6">
                        <w:rPr>
                          <w:rFonts w:ascii="Times New Roman" w:hAnsi="Times New Roman" w:cs="Times New Roman"/>
                          <w:color w:val="000000" w:themeColor="text1"/>
                        </w:rPr>
                        <w:t>Need for additional linearization techniques</w:t>
                      </w:r>
                    </w:p>
                    <w:p w14:paraId="7353D407" w14:textId="77777777" w:rsidR="007832C6" w:rsidRPr="007832C6" w:rsidRDefault="007832C6" w:rsidP="007832C6">
                      <w:pPr>
                        <w:jc w:val="center"/>
                        <w:rPr>
                          <w:rFonts w:ascii="Times New Roman" w:hAnsi="Times New Roman" w:cs="Times New Roman"/>
                          <w:color w:val="000000" w:themeColor="text1"/>
                        </w:rPr>
                      </w:pPr>
                    </w:p>
                  </w:txbxContent>
                </v:textbox>
                <w10:wrap type="topAndBottom" anchorx="margin"/>
              </v:rect>
            </w:pict>
          </mc:Fallback>
        </mc:AlternateContent>
      </w:r>
      <w:r>
        <w:rPr>
          <w:rFonts w:ascii="Times New Roman" w:eastAsia="等线" w:hAnsi="Times New Roman" w:cs="Times New Roman"/>
          <w:kern w:val="0"/>
          <w:szCs w:val="21"/>
        </w:rPr>
        <w:t>In [1], we agreed that:</w:t>
      </w:r>
    </w:p>
    <w:p w14:paraId="2A6F850F" w14:textId="6B7A43B9" w:rsidR="007832C6" w:rsidRDefault="007832C6" w:rsidP="0037169A">
      <w:pPr>
        <w:widowControl/>
        <w:jc w:val="left"/>
        <w:rPr>
          <w:rFonts w:ascii="Times New Roman" w:eastAsia="等线" w:hAnsi="Times New Roman" w:cs="Times New Roman"/>
          <w:kern w:val="0"/>
          <w:szCs w:val="21"/>
        </w:rPr>
      </w:pPr>
    </w:p>
    <w:p w14:paraId="4C84F476" w14:textId="0FF51667" w:rsidR="009724C5" w:rsidRDefault="009724C5"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I</w:t>
      </w:r>
      <w:r>
        <w:rPr>
          <w:rFonts w:ascii="Times New Roman" w:eastAsia="等线" w:hAnsi="Times New Roman" w:cs="Times New Roman" w:hint="eastAsia"/>
          <w:kern w:val="0"/>
          <w:szCs w:val="21"/>
        </w:rPr>
        <w:t>n</w:t>
      </w:r>
      <w:r>
        <w:rPr>
          <w:rFonts w:ascii="Times New Roman" w:eastAsia="等线" w:hAnsi="Times New Roman" w:cs="Times New Roman"/>
          <w:kern w:val="0"/>
          <w:szCs w:val="21"/>
        </w:rPr>
        <w:t xml:space="preserve"> NR, the PA model is calibrated under fixed point</w:t>
      </w:r>
      <w:r w:rsidR="00705FB9">
        <w:rPr>
          <w:rFonts w:ascii="Times New Roman" w:eastAsia="等线" w:hAnsi="Times New Roman" w:cs="Times New Roman"/>
          <w:kern w:val="0"/>
          <w:szCs w:val="21"/>
        </w:rPr>
        <w:t>, i.e., 20MHz</w:t>
      </w:r>
      <w:r w:rsidR="00705FB9">
        <w:rPr>
          <w:rFonts w:ascii="Times New Roman" w:eastAsia="等线" w:hAnsi="Times New Roman" w:cs="Times New Roman" w:hint="eastAsia"/>
          <w:kern w:val="0"/>
          <w:szCs w:val="21"/>
        </w:rPr>
        <w:t>,</w:t>
      </w:r>
      <w:r w:rsidR="00705FB9">
        <w:rPr>
          <w:rFonts w:ascii="Times New Roman" w:eastAsia="等线" w:hAnsi="Times New Roman" w:cs="Times New Roman"/>
          <w:kern w:val="0"/>
          <w:szCs w:val="21"/>
        </w:rPr>
        <w:t xml:space="preserve"> DFT-s-OFDM, QPSK, with 1 dB MPR. Th</w:t>
      </w:r>
      <w:r w:rsidR="003B5394">
        <w:rPr>
          <w:rFonts w:ascii="Times New Roman" w:eastAsia="等线" w:hAnsi="Times New Roman" w:cs="Times New Roman"/>
          <w:kern w:val="0"/>
          <w:szCs w:val="21"/>
        </w:rPr>
        <w:t>e</w:t>
      </w:r>
      <w:r w:rsidR="00705FB9">
        <w:rPr>
          <w:rFonts w:ascii="Times New Roman" w:eastAsia="等线" w:hAnsi="Times New Roman" w:cs="Times New Roman"/>
          <w:kern w:val="0"/>
          <w:szCs w:val="21"/>
        </w:rPr>
        <w:t xml:space="preserve"> calibration point actually decide the supply voltage</w:t>
      </w:r>
      <w:r w:rsidR="003B5394">
        <w:rPr>
          <w:rFonts w:ascii="Times New Roman" w:eastAsia="等线" w:hAnsi="Times New Roman" w:cs="Times New Roman"/>
          <w:kern w:val="0"/>
          <w:szCs w:val="21"/>
        </w:rPr>
        <w:t>, leading to a fixed PA characteristic.</w:t>
      </w:r>
      <w:r w:rsidR="00FC6FE6">
        <w:rPr>
          <w:rFonts w:ascii="Times New Roman" w:eastAsia="等线" w:hAnsi="Times New Roman" w:cs="Times New Roman"/>
          <w:kern w:val="0"/>
          <w:szCs w:val="21"/>
        </w:rPr>
        <w:t xml:space="preserve"> However, if the ET/APT PA need to be considered, the PA behavior would be </w:t>
      </w:r>
      <w:r w:rsidR="008221B2">
        <w:rPr>
          <w:rFonts w:ascii="Times New Roman" w:eastAsia="等线" w:hAnsi="Times New Roman" w:cs="Times New Roman"/>
          <w:kern w:val="0"/>
          <w:szCs w:val="21"/>
        </w:rPr>
        <w:t>changed dynamical based on the set of supply voltage. The following figure shows the am-am characteristic for same PA under different supply voltage.</w:t>
      </w:r>
    </w:p>
    <w:p w14:paraId="114F4149" w14:textId="1B07CAB6" w:rsidR="000F0144" w:rsidRDefault="000F0144" w:rsidP="0037169A">
      <w:pPr>
        <w:widowControl/>
        <w:jc w:val="left"/>
        <w:rPr>
          <w:rFonts w:ascii="Times New Roman" w:eastAsia="等线" w:hAnsi="Times New Roman" w:cs="Times New Roman"/>
          <w:kern w:val="0"/>
          <w:szCs w:val="21"/>
        </w:rPr>
      </w:pPr>
    </w:p>
    <w:p w14:paraId="14F85C6C" w14:textId="5F130EC5" w:rsidR="001E7EC3" w:rsidRDefault="001E7EC3" w:rsidP="001E7EC3">
      <w:pPr>
        <w:widowControl/>
        <w:jc w:val="center"/>
        <w:rPr>
          <w:rFonts w:ascii="Times New Roman" w:eastAsia="等线" w:hAnsi="Times New Roman" w:cs="Times New Roman"/>
          <w:kern w:val="0"/>
          <w:szCs w:val="21"/>
        </w:rPr>
      </w:pPr>
      <w:r>
        <w:rPr>
          <w:noProof/>
        </w:rPr>
        <w:drawing>
          <wp:inline distT="0" distB="0" distL="0" distR="0" wp14:anchorId="1442E6E7" wp14:editId="0461046C">
            <wp:extent cx="2825303" cy="2204357"/>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34349" cy="2211415"/>
                    </a:xfrm>
                    <a:prstGeom prst="rect">
                      <a:avLst/>
                    </a:prstGeom>
                  </pic:spPr>
                </pic:pic>
              </a:graphicData>
            </a:graphic>
          </wp:inline>
        </w:drawing>
      </w:r>
    </w:p>
    <w:p w14:paraId="792A87AF" w14:textId="430C0EFD" w:rsidR="003B1262" w:rsidRDefault="003B1262" w:rsidP="001E7EC3">
      <w:pPr>
        <w:widowControl/>
        <w:jc w:val="center"/>
        <w:rPr>
          <w:rFonts w:ascii="Times New Roman" w:eastAsia="等线" w:hAnsi="Times New Roman" w:cs="Times New Roman"/>
          <w:kern w:val="0"/>
          <w:szCs w:val="21"/>
        </w:rPr>
      </w:pPr>
      <w:r>
        <w:rPr>
          <w:rFonts w:ascii="Times New Roman" w:eastAsia="等线" w:hAnsi="Times New Roman" w:cs="Times New Roman"/>
          <w:kern w:val="0"/>
          <w:szCs w:val="21"/>
        </w:rPr>
        <w:t>Figure 1 AM-AM under different supply voltage for same PA</w:t>
      </w:r>
      <w:r w:rsidR="003E1005">
        <w:rPr>
          <w:rFonts w:ascii="Times New Roman" w:eastAsia="等线" w:hAnsi="Times New Roman" w:cs="Times New Roman"/>
          <w:kern w:val="0"/>
          <w:szCs w:val="21"/>
        </w:rPr>
        <w:t xml:space="preserve"> based on measurement</w:t>
      </w:r>
    </w:p>
    <w:p w14:paraId="104BD021" w14:textId="51F8D612" w:rsidR="000F0144" w:rsidRDefault="000F0144" w:rsidP="0037169A">
      <w:pPr>
        <w:widowControl/>
        <w:jc w:val="left"/>
        <w:rPr>
          <w:rFonts w:ascii="Times New Roman" w:eastAsia="等线" w:hAnsi="Times New Roman" w:cs="Times New Roman"/>
          <w:kern w:val="0"/>
          <w:szCs w:val="21"/>
        </w:rPr>
      </w:pPr>
    </w:p>
    <w:p w14:paraId="7B9C54C2" w14:textId="7570DDDD" w:rsidR="008221B2" w:rsidRDefault="003B1262"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It</w:t>
      </w:r>
      <w:r w:rsidR="008221B2">
        <w:rPr>
          <w:rFonts w:ascii="Times New Roman" w:eastAsia="等线" w:hAnsi="Times New Roman" w:cs="Times New Roman"/>
          <w:kern w:val="0"/>
          <w:szCs w:val="21"/>
        </w:rPr>
        <w:t xml:space="preserve"> can </w:t>
      </w:r>
      <w:r>
        <w:rPr>
          <w:rFonts w:ascii="Times New Roman" w:eastAsia="等线" w:hAnsi="Times New Roman" w:cs="Times New Roman"/>
          <w:kern w:val="0"/>
          <w:szCs w:val="21"/>
        </w:rPr>
        <w:t xml:space="preserve">be </w:t>
      </w:r>
      <w:r w:rsidR="008221B2">
        <w:rPr>
          <w:rFonts w:ascii="Times New Roman" w:eastAsia="等线" w:hAnsi="Times New Roman" w:cs="Times New Roman"/>
          <w:kern w:val="0"/>
          <w:szCs w:val="21"/>
        </w:rPr>
        <w:t>observe</w:t>
      </w:r>
      <w:r>
        <w:rPr>
          <w:rFonts w:ascii="Times New Roman" w:eastAsia="等线" w:hAnsi="Times New Roman" w:cs="Times New Roman"/>
          <w:kern w:val="0"/>
          <w:szCs w:val="21"/>
        </w:rPr>
        <w:t>d</w:t>
      </w:r>
      <w:r w:rsidR="008221B2">
        <w:rPr>
          <w:rFonts w:ascii="Times New Roman" w:eastAsia="等线" w:hAnsi="Times New Roman" w:cs="Times New Roman"/>
          <w:kern w:val="0"/>
          <w:szCs w:val="21"/>
        </w:rPr>
        <w:t xml:space="preserve"> that higher supply voltage </w:t>
      </w:r>
      <w:r w:rsidR="008221B2" w:rsidRPr="008221B2">
        <w:rPr>
          <w:rFonts w:ascii="Times New Roman" w:eastAsia="等线" w:hAnsi="Times New Roman" w:cs="Times New Roman"/>
          <w:kern w:val="0"/>
          <w:szCs w:val="21"/>
        </w:rPr>
        <w:t>pushes the saturation point</w:t>
      </w:r>
      <w:r>
        <w:rPr>
          <w:rFonts w:ascii="Times New Roman" w:eastAsia="等线" w:hAnsi="Times New Roman" w:cs="Times New Roman"/>
          <w:kern w:val="0"/>
          <w:szCs w:val="21"/>
        </w:rPr>
        <w:t xml:space="preserve"> also</w:t>
      </w:r>
      <w:r w:rsidR="008221B2" w:rsidRPr="008221B2">
        <w:rPr>
          <w:rFonts w:ascii="Times New Roman" w:eastAsia="等线" w:hAnsi="Times New Roman" w:cs="Times New Roman"/>
          <w:kern w:val="0"/>
          <w:szCs w:val="21"/>
        </w:rPr>
        <w:t xml:space="preserve"> higher</w:t>
      </w:r>
      <w:r>
        <w:rPr>
          <w:rFonts w:ascii="Times New Roman" w:eastAsia="等线" w:hAnsi="Times New Roman" w:cs="Times New Roman"/>
          <w:kern w:val="0"/>
          <w:szCs w:val="21"/>
        </w:rPr>
        <w:t>, which bring better non-linearity performance at same output power. The ET/APT actually intents to set PA as much as possible into non-linearity region which bring higher power efficiency, but this also means the emission/signal quality could be band, so typically additional linearity technique would be required.</w:t>
      </w:r>
      <w:r w:rsidR="00F90016">
        <w:rPr>
          <w:rFonts w:ascii="Times New Roman" w:eastAsia="等线" w:hAnsi="Times New Roman" w:cs="Times New Roman"/>
          <w:kern w:val="0"/>
          <w:szCs w:val="21"/>
        </w:rPr>
        <w:t xml:space="preserve"> I</w:t>
      </w:r>
      <w:r w:rsidR="00F90016">
        <w:rPr>
          <w:rFonts w:ascii="Times New Roman" w:eastAsia="等线" w:hAnsi="Times New Roman" w:cs="Times New Roman" w:hint="eastAsia"/>
          <w:kern w:val="0"/>
          <w:szCs w:val="21"/>
        </w:rPr>
        <w:t>n</w:t>
      </w:r>
      <w:r w:rsidR="00F90016">
        <w:rPr>
          <w:rFonts w:ascii="Times New Roman" w:eastAsia="等线" w:hAnsi="Times New Roman" w:cs="Times New Roman"/>
          <w:kern w:val="0"/>
          <w:szCs w:val="21"/>
        </w:rPr>
        <w:t>[</w:t>
      </w:r>
      <w:r w:rsidR="0063576B">
        <w:rPr>
          <w:rFonts w:ascii="Times New Roman" w:eastAsia="等线" w:hAnsi="Times New Roman" w:cs="Times New Roman"/>
          <w:kern w:val="0"/>
          <w:szCs w:val="21"/>
        </w:rPr>
        <w:t>4</w:t>
      </w:r>
      <w:r w:rsidR="00F90016">
        <w:rPr>
          <w:rFonts w:ascii="Times New Roman" w:eastAsia="等线" w:hAnsi="Times New Roman" w:cs="Times New Roman"/>
          <w:kern w:val="0"/>
          <w:szCs w:val="21"/>
        </w:rPr>
        <w:t>][</w:t>
      </w:r>
      <w:r w:rsidR="0063576B">
        <w:rPr>
          <w:rFonts w:ascii="Times New Roman" w:eastAsia="等线" w:hAnsi="Times New Roman" w:cs="Times New Roman"/>
          <w:kern w:val="0"/>
          <w:szCs w:val="21"/>
        </w:rPr>
        <w:t>5</w:t>
      </w:r>
      <w:r w:rsidR="00F90016">
        <w:rPr>
          <w:rFonts w:ascii="Times New Roman" w:eastAsia="等线" w:hAnsi="Times New Roman" w:cs="Times New Roman"/>
          <w:kern w:val="0"/>
          <w:szCs w:val="21"/>
        </w:rPr>
        <w:t>][</w:t>
      </w:r>
      <w:r w:rsidR="0063576B">
        <w:rPr>
          <w:rFonts w:ascii="Times New Roman" w:eastAsia="等线" w:hAnsi="Times New Roman" w:cs="Times New Roman"/>
          <w:kern w:val="0"/>
          <w:szCs w:val="21"/>
        </w:rPr>
        <w:t>6</w:t>
      </w:r>
      <w:r w:rsidR="00F90016">
        <w:rPr>
          <w:rFonts w:ascii="Times New Roman" w:eastAsia="等线" w:hAnsi="Times New Roman" w:cs="Times New Roman"/>
          <w:kern w:val="0"/>
          <w:szCs w:val="21"/>
        </w:rPr>
        <w:t xml:space="preserve">], different type of behavior models are studied for ET-PA, but all of them are quite complicated.  </w:t>
      </w:r>
    </w:p>
    <w:p w14:paraId="5D223444" w14:textId="77777777" w:rsidR="008221B2" w:rsidRDefault="008221B2" w:rsidP="0037169A">
      <w:pPr>
        <w:widowControl/>
        <w:jc w:val="left"/>
        <w:rPr>
          <w:rFonts w:ascii="Times New Roman" w:eastAsia="等线" w:hAnsi="Times New Roman" w:cs="Times New Roman"/>
          <w:kern w:val="0"/>
          <w:szCs w:val="21"/>
        </w:rPr>
      </w:pPr>
    </w:p>
    <w:p w14:paraId="275653CA" w14:textId="376C9F26" w:rsidR="00FC6FE6" w:rsidRPr="00F90016" w:rsidRDefault="00FC6FE6" w:rsidP="0037169A">
      <w:pPr>
        <w:widowControl/>
        <w:jc w:val="left"/>
        <w:rPr>
          <w:rFonts w:ascii="Times New Roman" w:eastAsia="等线" w:hAnsi="Times New Roman" w:cs="Times New Roman"/>
          <w:b/>
          <w:bCs/>
          <w:kern w:val="0"/>
          <w:szCs w:val="21"/>
        </w:rPr>
      </w:pPr>
      <w:r w:rsidRPr="00F90016">
        <w:rPr>
          <w:rFonts w:ascii="Times New Roman" w:eastAsia="等线" w:hAnsi="Times New Roman" w:cs="Times New Roman"/>
          <w:b/>
          <w:bCs/>
          <w:kern w:val="0"/>
          <w:szCs w:val="21"/>
        </w:rPr>
        <w:t xml:space="preserve">Observation 2: The ET/APT </w:t>
      </w:r>
      <w:r w:rsidR="002A51DF" w:rsidRPr="00F90016">
        <w:rPr>
          <w:rFonts w:ascii="Times New Roman" w:eastAsia="等线" w:hAnsi="Times New Roman" w:cs="Times New Roman"/>
          <w:b/>
          <w:bCs/>
          <w:kern w:val="0"/>
          <w:szCs w:val="21"/>
        </w:rPr>
        <w:t xml:space="preserve">dynamically </w:t>
      </w:r>
      <w:r w:rsidRPr="00F90016">
        <w:rPr>
          <w:rFonts w:ascii="Times New Roman" w:eastAsia="等线" w:hAnsi="Times New Roman" w:cs="Times New Roman"/>
          <w:b/>
          <w:bCs/>
          <w:kern w:val="0"/>
          <w:szCs w:val="21"/>
        </w:rPr>
        <w:t xml:space="preserve">push PA into non-linearity region to obtain better power efficiency but additional </w:t>
      </w:r>
      <w:r w:rsidR="002A51DF" w:rsidRPr="00F90016">
        <w:rPr>
          <w:rFonts w:ascii="Times New Roman" w:eastAsia="等线" w:hAnsi="Times New Roman" w:cs="Times New Roman"/>
          <w:b/>
          <w:bCs/>
          <w:kern w:val="0"/>
          <w:szCs w:val="21"/>
        </w:rPr>
        <w:t>linearity</w:t>
      </w:r>
      <w:r w:rsidRPr="00F90016">
        <w:rPr>
          <w:rFonts w:ascii="Times New Roman" w:eastAsia="等线" w:hAnsi="Times New Roman" w:cs="Times New Roman"/>
          <w:b/>
          <w:bCs/>
          <w:kern w:val="0"/>
          <w:szCs w:val="21"/>
        </w:rPr>
        <w:t xml:space="preserve"> tech</w:t>
      </w:r>
      <w:r w:rsidR="002A51DF" w:rsidRPr="00F90016">
        <w:rPr>
          <w:rFonts w:ascii="Times New Roman" w:eastAsia="等线" w:hAnsi="Times New Roman" w:cs="Times New Roman"/>
          <w:b/>
          <w:bCs/>
          <w:kern w:val="0"/>
          <w:szCs w:val="21"/>
        </w:rPr>
        <w:t>nique (e.g., DPD) would be required, which make the whole behavior model is quite complicated.</w:t>
      </w:r>
    </w:p>
    <w:p w14:paraId="67403A3A" w14:textId="77777777" w:rsidR="00FC6FE6" w:rsidRDefault="00FC6FE6" w:rsidP="0037169A">
      <w:pPr>
        <w:widowControl/>
        <w:jc w:val="left"/>
        <w:rPr>
          <w:rFonts w:ascii="Times New Roman" w:eastAsia="等线" w:hAnsi="Times New Roman" w:cs="Times New Roman"/>
          <w:kern w:val="0"/>
          <w:szCs w:val="21"/>
        </w:rPr>
      </w:pPr>
    </w:p>
    <w:p w14:paraId="04591568" w14:textId="08E53FB9" w:rsidR="003E1005" w:rsidRDefault="00C30668"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 xml:space="preserve">Back to RAN4, the intention for the ET/APT PA would be improve the RF requirements, e.g., MPR, </w:t>
      </w:r>
      <w:r w:rsidR="00AC1027">
        <w:rPr>
          <w:rFonts w:ascii="Times New Roman" w:eastAsia="等线" w:hAnsi="Times New Roman" w:cs="Times New Roman"/>
          <w:kern w:val="0"/>
          <w:szCs w:val="21"/>
        </w:rPr>
        <w:t>and RAN4 mainly focus on the performance at maximum output power, so a complicated model to capture dynamic PA behavior under ET/APT seems to be unnecessary. RAN4 can study how to set a better calibration point compared to NR to improve performance, which can achieve same goal of introducing APT/ET PA model.</w:t>
      </w:r>
    </w:p>
    <w:p w14:paraId="7FE24070" w14:textId="77777777" w:rsidR="003E1005" w:rsidRDefault="003E1005" w:rsidP="0037169A">
      <w:pPr>
        <w:widowControl/>
        <w:jc w:val="left"/>
        <w:rPr>
          <w:rFonts w:ascii="Times New Roman" w:eastAsia="等线" w:hAnsi="Times New Roman" w:cs="Times New Roman"/>
          <w:kern w:val="0"/>
          <w:szCs w:val="21"/>
        </w:rPr>
      </w:pPr>
    </w:p>
    <w:p w14:paraId="1444112E" w14:textId="77777777" w:rsidR="003E1005" w:rsidRDefault="003E1005" w:rsidP="0037169A">
      <w:pPr>
        <w:widowControl/>
        <w:jc w:val="left"/>
        <w:rPr>
          <w:rFonts w:ascii="Times New Roman" w:eastAsia="等线" w:hAnsi="Times New Roman" w:cs="Times New Roman"/>
          <w:kern w:val="0"/>
          <w:szCs w:val="21"/>
        </w:rPr>
      </w:pPr>
    </w:p>
    <w:p w14:paraId="5279FBBC" w14:textId="1B638231" w:rsidR="00FC6FE6" w:rsidRPr="003E1005" w:rsidRDefault="00FC6FE6" w:rsidP="0037169A">
      <w:pPr>
        <w:widowControl/>
        <w:jc w:val="left"/>
        <w:rPr>
          <w:rFonts w:ascii="Times New Roman" w:eastAsia="等线" w:hAnsi="Times New Roman" w:cs="Times New Roman"/>
          <w:b/>
          <w:bCs/>
          <w:kern w:val="0"/>
          <w:szCs w:val="21"/>
        </w:rPr>
      </w:pPr>
      <w:r w:rsidRPr="003E1005">
        <w:rPr>
          <w:rFonts w:ascii="Times New Roman" w:eastAsia="等线" w:hAnsi="Times New Roman" w:cs="Times New Roman"/>
          <w:b/>
          <w:bCs/>
          <w:kern w:val="0"/>
          <w:szCs w:val="21"/>
        </w:rPr>
        <w:lastRenderedPageBreak/>
        <w:t xml:space="preserve">Observation 3: The intention of RAN4 to </w:t>
      </w:r>
      <w:r w:rsidR="002A51DF" w:rsidRPr="003E1005">
        <w:rPr>
          <w:rFonts w:ascii="Times New Roman" w:eastAsia="等线" w:hAnsi="Times New Roman" w:cs="Times New Roman"/>
          <w:b/>
          <w:bCs/>
          <w:kern w:val="0"/>
          <w:szCs w:val="21"/>
        </w:rPr>
        <w:t xml:space="preserve">study </w:t>
      </w:r>
      <w:r w:rsidRPr="003E1005">
        <w:rPr>
          <w:rFonts w:ascii="Times New Roman" w:eastAsia="等线" w:hAnsi="Times New Roman" w:cs="Times New Roman"/>
          <w:b/>
          <w:bCs/>
          <w:kern w:val="0"/>
          <w:szCs w:val="21"/>
        </w:rPr>
        <w:t xml:space="preserve">ET/APT PA would be </w:t>
      </w:r>
      <w:r w:rsidR="002A51DF" w:rsidRPr="003E1005">
        <w:rPr>
          <w:rFonts w:ascii="Times New Roman" w:eastAsia="等线" w:hAnsi="Times New Roman" w:cs="Times New Roman"/>
          <w:b/>
          <w:bCs/>
          <w:kern w:val="0"/>
          <w:szCs w:val="21"/>
        </w:rPr>
        <w:t>improve the non-linearity to get better RF requirements (e.g., MPR/A-MPR)</w:t>
      </w:r>
      <w:r w:rsidR="00F90016" w:rsidRPr="003E1005">
        <w:rPr>
          <w:rFonts w:ascii="Times New Roman" w:eastAsia="等线" w:hAnsi="Times New Roman" w:cs="Times New Roman"/>
          <w:b/>
          <w:bCs/>
          <w:kern w:val="0"/>
          <w:szCs w:val="21"/>
        </w:rPr>
        <w:t xml:space="preserve"> when PA operate</w:t>
      </w:r>
      <w:r w:rsidR="003E1005" w:rsidRPr="003E1005">
        <w:rPr>
          <w:rFonts w:ascii="Times New Roman" w:eastAsia="等线" w:hAnsi="Times New Roman" w:cs="Times New Roman"/>
          <w:b/>
          <w:bCs/>
          <w:kern w:val="0"/>
          <w:szCs w:val="21"/>
        </w:rPr>
        <w:t>s</w:t>
      </w:r>
      <w:r w:rsidR="00F90016" w:rsidRPr="003E1005">
        <w:rPr>
          <w:rFonts w:ascii="Times New Roman" w:eastAsia="等线" w:hAnsi="Times New Roman" w:cs="Times New Roman"/>
          <w:b/>
          <w:bCs/>
          <w:kern w:val="0"/>
          <w:szCs w:val="21"/>
        </w:rPr>
        <w:t xml:space="preserve"> at maximum output power</w:t>
      </w:r>
      <w:r w:rsidR="002A51DF" w:rsidRPr="003E1005">
        <w:rPr>
          <w:rFonts w:ascii="Times New Roman" w:eastAsia="等线" w:hAnsi="Times New Roman" w:cs="Times New Roman"/>
          <w:b/>
          <w:bCs/>
          <w:kern w:val="0"/>
          <w:szCs w:val="21"/>
        </w:rPr>
        <w:t xml:space="preserve">, and better PA calibration point can </w:t>
      </w:r>
      <w:r w:rsidR="003E1005" w:rsidRPr="003E1005">
        <w:rPr>
          <w:rFonts w:ascii="Times New Roman" w:eastAsia="等线" w:hAnsi="Times New Roman" w:cs="Times New Roman"/>
          <w:b/>
          <w:bCs/>
          <w:kern w:val="0"/>
          <w:szCs w:val="21"/>
        </w:rPr>
        <w:t xml:space="preserve">achieve </w:t>
      </w:r>
      <w:r w:rsidR="002A51DF" w:rsidRPr="003E1005">
        <w:rPr>
          <w:rFonts w:ascii="Times New Roman" w:eastAsia="等线" w:hAnsi="Times New Roman" w:cs="Times New Roman"/>
          <w:b/>
          <w:bCs/>
          <w:kern w:val="0"/>
          <w:szCs w:val="21"/>
        </w:rPr>
        <w:t xml:space="preserve">same goal. </w:t>
      </w:r>
    </w:p>
    <w:p w14:paraId="249C1545" w14:textId="77777777" w:rsidR="00FC6FE6" w:rsidRDefault="00FC6FE6" w:rsidP="0037169A">
      <w:pPr>
        <w:widowControl/>
        <w:jc w:val="left"/>
        <w:rPr>
          <w:rFonts w:ascii="Times New Roman" w:eastAsia="等线" w:hAnsi="Times New Roman" w:cs="Times New Roman"/>
          <w:kern w:val="0"/>
          <w:szCs w:val="21"/>
        </w:rPr>
      </w:pPr>
    </w:p>
    <w:p w14:paraId="7F0549A2" w14:textId="77777777" w:rsidR="003E1005" w:rsidRDefault="003E1005"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Based on the analysis above, we feel it would be hard and also may not necessary for RAN4 to have a ET-PA model, study a better and proper calibration point would be enough.</w:t>
      </w:r>
    </w:p>
    <w:p w14:paraId="42404496" w14:textId="0B7ABF30" w:rsidR="000F0144" w:rsidRDefault="003E1005" w:rsidP="0037169A">
      <w:pPr>
        <w:widowControl/>
        <w:jc w:val="left"/>
        <w:rPr>
          <w:rFonts w:ascii="Times New Roman" w:eastAsia="等线" w:hAnsi="Times New Roman" w:cs="Times New Roman"/>
          <w:kern w:val="0"/>
          <w:szCs w:val="21"/>
        </w:rPr>
      </w:pPr>
      <w:r>
        <w:rPr>
          <w:rFonts w:ascii="Times New Roman" w:eastAsia="等线" w:hAnsi="Times New Roman" w:cs="Times New Roman"/>
          <w:kern w:val="0"/>
          <w:szCs w:val="21"/>
        </w:rPr>
        <w:t xml:space="preserve"> </w:t>
      </w:r>
    </w:p>
    <w:p w14:paraId="6791FC3D" w14:textId="22709523" w:rsidR="000F0144" w:rsidRPr="00616182" w:rsidRDefault="00705FB9" w:rsidP="0037169A">
      <w:pPr>
        <w:widowControl/>
        <w:jc w:val="left"/>
        <w:rPr>
          <w:rFonts w:ascii="Times New Roman" w:eastAsia="等线" w:hAnsi="Times New Roman" w:cs="Times New Roman"/>
          <w:b/>
          <w:bCs/>
          <w:kern w:val="0"/>
          <w:szCs w:val="21"/>
        </w:rPr>
      </w:pPr>
      <w:r w:rsidRPr="00616182">
        <w:rPr>
          <w:rFonts w:ascii="Times New Roman" w:eastAsia="等线" w:hAnsi="Times New Roman" w:cs="Times New Roman"/>
          <w:b/>
          <w:bCs/>
          <w:kern w:val="0"/>
          <w:szCs w:val="21"/>
        </w:rPr>
        <w:t xml:space="preserve">Proposal 2: RAN4 </w:t>
      </w:r>
      <w:r w:rsidR="00B25882">
        <w:rPr>
          <w:rFonts w:ascii="Times New Roman" w:eastAsia="等线" w:hAnsi="Times New Roman" w:cs="Times New Roman"/>
          <w:b/>
          <w:bCs/>
          <w:kern w:val="0"/>
          <w:szCs w:val="21"/>
        </w:rPr>
        <w:t xml:space="preserve">to </w:t>
      </w:r>
      <w:r w:rsidR="008221B2">
        <w:rPr>
          <w:rFonts w:ascii="Times New Roman" w:eastAsia="等线" w:hAnsi="Times New Roman" w:cs="Times New Roman"/>
          <w:b/>
          <w:bCs/>
          <w:kern w:val="0"/>
          <w:szCs w:val="21"/>
        </w:rPr>
        <w:t>study</w:t>
      </w:r>
      <w:r w:rsidRPr="00616182">
        <w:rPr>
          <w:rFonts w:ascii="Times New Roman" w:eastAsia="等线" w:hAnsi="Times New Roman" w:cs="Times New Roman"/>
          <w:b/>
          <w:bCs/>
          <w:kern w:val="0"/>
          <w:szCs w:val="21"/>
        </w:rPr>
        <w:t xml:space="preserve"> </w:t>
      </w:r>
      <w:r w:rsidR="00AC1027">
        <w:rPr>
          <w:rFonts w:ascii="Times New Roman" w:eastAsia="等线" w:hAnsi="Times New Roman" w:cs="Times New Roman"/>
          <w:b/>
          <w:bCs/>
          <w:kern w:val="0"/>
          <w:szCs w:val="21"/>
        </w:rPr>
        <w:t>set</w:t>
      </w:r>
      <w:r w:rsidRPr="00616182">
        <w:rPr>
          <w:rFonts w:ascii="Times New Roman" w:eastAsia="等线" w:hAnsi="Times New Roman" w:cs="Times New Roman"/>
          <w:b/>
          <w:bCs/>
          <w:kern w:val="0"/>
          <w:szCs w:val="21"/>
        </w:rPr>
        <w:t xml:space="preserve"> better fixed calibration point for 6G PA to improve the non-linearity performance, instead of introducing </w:t>
      </w:r>
      <w:r w:rsidR="002919D5">
        <w:rPr>
          <w:rFonts w:ascii="Times New Roman" w:eastAsia="等线" w:hAnsi="Times New Roman" w:cs="Times New Roman"/>
          <w:b/>
          <w:bCs/>
          <w:kern w:val="0"/>
          <w:szCs w:val="21"/>
        </w:rPr>
        <w:t xml:space="preserve">complicated </w:t>
      </w:r>
      <w:r w:rsidRPr="00616182">
        <w:rPr>
          <w:rFonts w:ascii="Times New Roman" w:eastAsia="等线" w:hAnsi="Times New Roman" w:cs="Times New Roman"/>
          <w:b/>
          <w:bCs/>
          <w:kern w:val="0"/>
          <w:szCs w:val="21"/>
        </w:rPr>
        <w:t>ET/APT model.</w:t>
      </w:r>
    </w:p>
    <w:p w14:paraId="56850456" w14:textId="35F51D9B" w:rsidR="000F0144" w:rsidRDefault="000F0144" w:rsidP="0037169A">
      <w:pPr>
        <w:widowControl/>
        <w:jc w:val="left"/>
        <w:rPr>
          <w:rFonts w:ascii="Times New Roman" w:eastAsia="等线" w:hAnsi="Times New Roman" w:cs="Times New Roman"/>
          <w:kern w:val="0"/>
          <w:szCs w:val="21"/>
        </w:rPr>
      </w:pPr>
    </w:p>
    <w:p w14:paraId="2DE02BED" w14:textId="0DBE5429" w:rsidR="00F55826" w:rsidRPr="00993E51" w:rsidRDefault="000F0144" w:rsidP="00F55826">
      <w:pPr>
        <w:pStyle w:val="Heading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R</w:t>
      </w:r>
      <w:r>
        <w:rPr>
          <w:rFonts w:ascii="Times New Roman" w:eastAsia="等线" w:hAnsi="Times New Roman" w:cs="Times New Roman" w:hint="eastAsia"/>
          <w:kern w:val="0"/>
          <w:sz w:val="24"/>
          <w:szCs w:val="24"/>
        </w:rPr>
        <w:t>x</w:t>
      </w:r>
      <w:r>
        <w:rPr>
          <w:rFonts w:ascii="Times New Roman" w:eastAsia="等线" w:hAnsi="Times New Roman" w:cs="Times New Roman"/>
          <w:kern w:val="0"/>
          <w:sz w:val="24"/>
          <w:szCs w:val="24"/>
        </w:rPr>
        <w:t xml:space="preserve"> requirement</w:t>
      </w:r>
    </w:p>
    <w:p w14:paraId="6890B1E8" w14:textId="61731E1A" w:rsidR="00214F9D" w:rsidRPr="00DB054A" w:rsidRDefault="00214F9D" w:rsidP="00214F9D">
      <w:pPr>
        <w:pStyle w:val="ListParagraph"/>
        <w:numPr>
          <w:ilvl w:val="0"/>
          <w:numId w:val="30"/>
        </w:numPr>
        <w:spacing w:after="120"/>
        <w:rPr>
          <w:rFonts w:ascii="Times New Roman" w:hAnsi="Times New Roman" w:cs="Times New Roman"/>
          <w:b/>
          <w:bCs/>
        </w:rPr>
      </w:pPr>
      <w:r>
        <w:rPr>
          <w:rFonts w:ascii="Times New Roman" w:hAnsi="Times New Roman" w:cs="Times New Roman"/>
          <w:b/>
          <w:bCs/>
        </w:rPr>
        <w:t>MSD</w:t>
      </w:r>
    </w:p>
    <w:p w14:paraId="183B0FBB" w14:textId="0B2108A4" w:rsidR="00214F9D" w:rsidRDefault="00616182">
      <w:pPr>
        <w:widowControl/>
        <w:jc w:val="left"/>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[1], we agreed that:</w:t>
      </w:r>
    </w:p>
    <w:p w14:paraId="49D84CDF" w14:textId="36E315BF" w:rsidR="00616182" w:rsidRDefault="003E1005">
      <w:pPr>
        <w:widowControl/>
        <w:jc w:val="left"/>
        <w:rPr>
          <w:rFonts w:ascii="Times New Roman" w:hAnsi="Times New Roman" w:cs="Times New Roman"/>
        </w:rPr>
      </w:pPr>
      <w:r>
        <w:rPr>
          <w:rFonts w:ascii="Times New Roman" w:eastAsia="等线" w:hAnsi="Times New Roman" w:cs="Times New Roman"/>
          <w:noProof/>
          <w:kern w:val="0"/>
        </w:rPr>
        <mc:AlternateContent>
          <mc:Choice Requires="wps">
            <w:drawing>
              <wp:anchor distT="0" distB="0" distL="114300" distR="114300" simplePos="0" relativeHeight="251663360" behindDoc="0" locked="0" layoutInCell="1" allowOverlap="1" wp14:anchorId="40C600E7" wp14:editId="071D6ED8">
                <wp:simplePos x="0" y="0"/>
                <wp:positionH relativeFrom="margin">
                  <wp:posOffset>0</wp:posOffset>
                </wp:positionH>
                <wp:positionV relativeFrom="paragraph">
                  <wp:posOffset>156845</wp:posOffset>
                </wp:positionV>
                <wp:extent cx="6269990" cy="2051685"/>
                <wp:effectExtent l="0" t="0" r="16510" b="24765"/>
                <wp:wrapTopAndBottom/>
                <wp:docPr id="3" name="Rectangle 3"/>
                <wp:cNvGraphicFramePr/>
                <a:graphic xmlns:a="http://schemas.openxmlformats.org/drawingml/2006/main">
                  <a:graphicData uri="http://schemas.microsoft.com/office/word/2010/wordprocessingShape">
                    <wps:wsp>
                      <wps:cNvSpPr/>
                      <wps:spPr>
                        <a:xfrm>
                          <a:off x="0" y="0"/>
                          <a:ext cx="6269990" cy="2051685"/>
                        </a:xfrm>
                        <a:prstGeom prst="rect">
                          <a:avLst/>
                        </a:prstGeom>
                        <a:solidFill>
                          <a:schemeClr val="bg1"/>
                        </a:solid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97C531" w14:textId="77777777" w:rsidR="003E1005" w:rsidRPr="00616182" w:rsidRDefault="003E1005" w:rsidP="003E1005">
                            <w:pPr>
                              <w:pStyle w:val="ListParagraph"/>
                              <w:keepLines/>
                              <w:widowControl/>
                              <w:numPr>
                                <w:ilvl w:val="1"/>
                                <w:numId w:val="27"/>
                              </w:numPr>
                              <w:tabs>
                                <w:tab w:val="num" w:pos="1440"/>
                                <w:tab w:val="right" w:leader="dot" w:pos="9639"/>
                              </w:tabs>
                              <w:spacing w:after="120"/>
                              <w:ind w:left="36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The plan for MSD related study</w:t>
                            </w:r>
                          </w:p>
                          <w:p w14:paraId="3174B8C0"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Step 1: Discuss the MSD and the related requirements, including if MSD will be introduced in 6G in 6G UE RF thread</w:t>
                            </w:r>
                          </w:p>
                          <w:p w14:paraId="65E07052"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Step 2: Based on the outcome of step 1, it is further discussed in UE RF thread if OTA test, should be considered.</w:t>
                            </w:r>
                          </w:p>
                          <w:p w14:paraId="6E41DA12"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Step 3: if the answer is Yes in step 2, the feasibility and other aspects, e.g. cost, of OTA test will be discussed under 6G testability and OTA thread.</w:t>
                            </w:r>
                          </w:p>
                          <w:p w14:paraId="6F57CE09"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Step 4: if the feasibility is confirmed in step 3, OTA measurement discussion will start. It is FFS if this should be discussed in 6G UE RF or OTA thread.</w:t>
                            </w:r>
                          </w:p>
                          <w:p w14:paraId="168825E2"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 xml:space="preserve">NOTE: the discussion plan in OTA thread and UE RF thread should be coordinated. </w:t>
                            </w:r>
                          </w:p>
                          <w:p w14:paraId="00221743" w14:textId="77777777" w:rsidR="003E1005" w:rsidRPr="00616182" w:rsidRDefault="003E1005" w:rsidP="003E1005">
                            <w:pPr>
                              <w:jc w:val="center"/>
                              <w:rPr>
                                <w:rFonts w:ascii="Times New Roman" w:hAnsi="Times New Roman" w:cs="Times New Roman"/>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0C600E7" id="Rectangle 3" o:spid="_x0000_s1028" style="position:absolute;margin-left:0;margin-top:12.35pt;width:493.7pt;height:161.55pt;z-index:25166336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" fillcolor="white [3212]" strokecolor="#4472c4 [3204]" strokeweight="1pt">
                <v:textbox>
                  <w:txbxContent>
                    <w:p w14:paraId="3897C531" w14:textId="77777777" w:rsidR="003E1005" w:rsidRPr="00616182" w:rsidRDefault="003E1005" w:rsidP="003E1005">
                      <w:pPr>
                        <w:pStyle w:val="ListParagraph"/>
                        <w:keepLines/>
                        <w:widowControl/>
                        <w:numPr>
                          <w:ilvl w:val="1"/>
                          <w:numId w:val="27"/>
                        </w:numPr>
                        <w:tabs>
                          <w:tab w:val="num" w:pos="1440"/>
                          <w:tab w:val="right" w:leader="dot" w:pos="9639"/>
                        </w:tabs>
                        <w:spacing w:after="120"/>
                        <w:ind w:left="36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The plan for MSD related study</w:t>
                      </w:r>
                    </w:p>
                    <w:p w14:paraId="3174B8C0"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Step 1: Discuss the MSD and the related requirements, including if MSD will be introduced in 6G in 6G UE RF thread</w:t>
                      </w:r>
                    </w:p>
                    <w:p w14:paraId="65E07052"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Step 2: Based on the outcome of step 1, it is further discussed in UE RF thread if OTA test, should be considered.</w:t>
                      </w:r>
                    </w:p>
                    <w:p w14:paraId="6E41DA12"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 xml:space="preserve">Step 3: if the answer is Yes in step 2, the feasibility and other aspects, </w:t>
                      </w:r>
                      <w:proofErr w:type="gramStart"/>
                      <w:r w:rsidRPr="00616182">
                        <w:rPr>
                          <w:rFonts w:ascii="Times New Roman" w:eastAsia="宋体" w:hAnsi="Times New Roman" w:cs="Times New Roman"/>
                          <w:color w:val="000000" w:themeColor="text1"/>
                        </w:rPr>
                        <w:t>e.g.</w:t>
                      </w:r>
                      <w:proofErr w:type="gramEnd"/>
                      <w:r w:rsidRPr="00616182">
                        <w:rPr>
                          <w:rFonts w:ascii="Times New Roman" w:eastAsia="宋体" w:hAnsi="Times New Roman" w:cs="Times New Roman"/>
                          <w:color w:val="000000" w:themeColor="text1"/>
                        </w:rPr>
                        <w:t xml:space="preserve"> cost, of OTA test will be discussed under 6G testability and OTA thread.</w:t>
                      </w:r>
                    </w:p>
                    <w:p w14:paraId="6F57CE09"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Step 4: if the feasibility is confirmed in step 3, OTA measurement discussion will start. It is FFS if this should be discussed in 6G UE RF or OTA thread.</w:t>
                      </w:r>
                    </w:p>
                    <w:p w14:paraId="168825E2" w14:textId="77777777" w:rsidR="003E1005" w:rsidRPr="00616182" w:rsidRDefault="003E1005" w:rsidP="003E1005">
                      <w:pPr>
                        <w:pStyle w:val="ListParagraph"/>
                        <w:keepLines/>
                        <w:widowControl/>
                        <w:numPr>
                          <w:ilvl w:val="2"/>
                          <w:numId w:val="27"/>
                        </w:numPr>
                        <w:tabs>
                          <w:tab w:val="num" w:pos="2160"/>
                          <w:tab w:val="right" w:leader="dot" w:pos="9639"/>
                        </w:tabs>
                        <w:spacing w:after="120"/>
                        <w:ind w:left="1080" w:right="425"/>
                        <w:contextualSpacing w:val="0"/>
                        <w:jc w:val="left"/>
                        <w:rPr>
                          <w:rFonts w:ascii="Times New Roman" w:eastAsia="宋体" w:hAnsi="Times New Roman" w:cs="Times New Roman"/>
                          <w:color w:val="000000" w:themeColor="text1"/>
                        </w:rPr>
                      </w:pPr>
                      <w:r w:rsidRPr="00616182">
                        <w:rPr>
                          <w:rFonts w:ascii="Times New Roman" w:eastAsia="宋体" w:hAnsi="Times New Roman" w:cs="Times New Roman"/>
                          <w:color w:val="000000" w:themeColor="text1"/>
                        </w:rPr>
                        <w:t xml:space="preserve">NOTE: the discussion plan in OTA thread and UE RF thread should be coordinated. </w:t>
                      </w:r>
                    </w:p>
                    <w:p w14:paraId="00221743" w14:textId="77777777" w:rsidR="003E1005" w:rsidRPr="00616182" w:rsidRDefault="003E1005" w:rsidP="003E1005">
                      <w:pPr>
                        <w:jc w:val="center"/>
                        <w:rPr>
                          <w:rFonts w:ascii="Times New Roman" w:hAnsi="Times New Roman" w:cs="Times New Roman"/>
                          <w:color w:val="000000" w:themeColor="text1"/>
                        </w:rPr>
                      </w:pPr>
                    </w:p>
                  </w:txbxContent>
                </v:textbox>
                <w10:wrap type="topAndBottom" anchorx="margin"/>
              </v:rect>
            </w:pict>
          </mc:Fallback>
        </mc:AlternateContent>
      </w:r>
    </w:p>
    <w:p w14:paraId="3831DACC" w14:textId="6D14BA4D" w:rsidR="00616182" w:rsidRDefault="00616182">
      <w:pPr>
        <w:widowControl/>
        <w:jc w:val="left"/>
        <w:rPr>
          <w:rFonts w:ascii="Times New Roman" w:hAnsi="Times New Roman" w:cs="Times New Roman"/>
        </w:rPr>
      </w:pPr>
      <w:r>
        <w:rPr>
          <w:rFonts w:ascii="Times New Roman" w:hAnsi="Times New Roman" w:cs="Times New Roman"/>
        </w:rPr>
        <w:t xml:space="preserve">First issue here is the OTA based MSD. The OTA-based verification is more close to the real UE performance, but is also time consuming and expensive. Considering </w:t>
      </w:r>
      <w:r w:rsidR="00016D54">
        <w:rPr>
          <w:rFonts w:ascii="Times New Roman" w:hAnsi="Times New Roman" w:cs="Times New Roman"/>
        </w:rPr>
        <w:t xml:space="preserve">MSD is defined based on band combination, even for the conductive based test, the overhead is already very high for UE, it would be not </w:t>
      </w:r>
      <w:r w:rsidR="00016D54" w:rsidRPr="00016D54">
        <w:rPr>
          <w:rFonts w:ascii="Times New Roman" w:hAnsi="Times New Roman" w:cs="Times New Roman"/>
        </w:rPr>
        <w:t>affordable for UE</w:t>
      </w:r>
      <w:r w:rsidR="00016D54">
        <w:rPr>
          <w:rFonts w:ascii="Times New Roman" w:hAnsi="Times New Roman" w:cs="Times New Roman"/>
        </w:rPr>
        <w:t xml:space="preserve"> to change such requirement to be OTA-based.</w:t>
      </w:r>
    </w:p>
    <w:p w14:paraId="66DABB86" w14:textId="04A9654A" w:rsidR="00616182" w:rsidRDefault="00616182">
      <w:pPr>
        <w:widowControl/>
        <w:jc w:val="left"/>
        <w:rPr>
          <w:rFonts w:ascii="Times New Roman" w:hAnsi="Times New Roman" w:cs="Times New Roman"/>
        </w:rPr>
      </w:pPr>
    </w:p>
    <w:p w14:paraId="719F6DB8" w14:textId="3CDC006E" w:rsidR="00616182" w:rsidRPr="00616182" w:rsidRDefault="00616182">
      <w:pPr>
        <w:widowControl/>
        <w:jc w:val="left"/>
        <w:rPr>
          <w:rFonts w:ascii="Times New Roman" w:hAnsi="Times New Roman" w:cs="Times New Roman"/>
          <w:b/>
          <w:bCs/>
        </w:rPr>
      </w:pPr>
      <w:r w:rsidRPr="00616182">
        <w:rPr>
          <w:rFonts w:ascii="Times New Roman" w:hAnsi="Times New Roman" w:cs="Times New Roman"/>
          <w:b/>
          <w:bCs/>
        </w:rPr>
        <w:t xml:space="preserve">Observation </w:t>
      </w:r>
      <w:r w:rsidR="003B1262">
        <w:rPr>
          <w:rFonts w:ascii="Times New Roman" w:hAnsi="Times New Roman" w:cs="Times New Roman"/>
          <w:b/>
          <w:bCs/>
        </w:rPr>
        <w:t>4</w:t>
      </w:r>
      <w:r w:rsidRPr="00616182">
        <w:rPr>
          <w:rFonts w:ascii="Times New Roman" w:hAnsi="Times New Roman" w:cs="Times New Roman"/>
          <w:b/>
          <w:bCs/>
        </w:rPr>
        <w:t>: The overhead of OTA-based MSD verification would be very high, which is not affordable for UE.</w:t>
      </w:r>
    </w:p>
    <w:p w14:paraId="29898FE4" w14:textId="60122032" w:rsidR="00016D54" w:rsidRDefault="00016D54">
      <w:pPr>
        <w:widowControl/>
        <w:jc w:val="left"/>
        <w:rPr>
          <w:rFonts w:ascii="Times New Roman" w:hAnsi="Times New Roman" w:cs="Times New Roman"/>
        </w:rPr>
      </w:pPr>
      <w:r>
        <w:rPr>
          <w:rFonts w:ascii="Times New Roman" w:hAnsi="Times New Roman" w:cs="Times New Roman"/>
        </w:rPr>
        <w:t>As we discussed in the last meeting, the problem for MSD is because the requirement is only defined based on the worst case, which would be rate case in the field, leading to it become meaningless, and OTA-based requirement can also not help on such problem.</w:t>
      </w:r>
    </w:p>
    <w:p w14:paraId="4E0EBED7" w14:textId="77777777" w:rsidR="00016D54" w:rsidRDefault="00016D54">
      <w:pPr>
        <w:widowControl/>
        <w:jc w:val="left"/>
        <w:rPr>
          <w:rFonts w:ascii="Times New Roman" w:hAnsi="Times New Roman" w:cs="Times New Roman"/>
        </w:rPr>
      </w:pPr>
    </w:p>
    <w:p w14:paraId="4CADA326" w14:textId="5F09592C" w:rsidR="00016D54" w:rsidRDefault="00016D54">
      <w:pPr>
        <w:widowControl/>
        <w:jc w:val="left"/>
        <w:rPr>
          <w:rFonts w:ascii="Times New Roman" w:hAnsi="Times New Roman" w:cs="Times New Roman"/>
          <w:b/>
          <w:bCs/>
        </w:rPr>
      </w:pPr>
      <w:r>
        <w:rPr>
          <w:rFonts w:ascii="Times New Roman" w:hAnsi="Times New Roman" w:cs="Times New Roman"/>
          <w:b/>
          <w:bCs/>
        </w:rPr>
        <w:t xml:space="preserve">Observation </w:t>
      </w:r>
      <w:r w:rsidR="003B1262">
        <w:rPr>
          <w:rFonts w:ascii="Times New Roman" w:hAnsi="Times New Roman" w:cs="Times New Roman"/>
          <w:b/>
          <w:bCs/>
        </w:rPr>
        <w:t>5</w:t>
      </w:r>
      <w:r>
        <w:rPr>
          <w:rFonts w:ascii="Times New Roman" w:hAnsi="Times New Roman" w:cs="Times New Roman"/>
          <w:b/>
          <w:bCs/>
        </w:rPr>
        <w:t>: The MSD only defined based on worst case which lead it to be meaningless in the field, and OTA based verification cannot help solve this core problem.</w:t>
      </w:r>
    </w:p>
    <w:p w14:paraId="37B3BD23" w14:textId="77777777" w:rsidR="00016D54" w:rsidRDefault="00016D54">
      <w:pPr>
        <w:widowControl/>
        <w:jc w:val="left"/>
        <w:rPr>
          <w:rFonts w:ascii="Times New Roman" w:hAnsi="Times New Roman" w:cs="Times New Roman"/>
          <w:b/>
          <w:bCs/>
        </w:rPr>
      </w:pPr>
    </w:p>
    <w:p w14:paraId="0E47004B" w14:textId="2FC2D422" w:rsidR="00016D54" w:rsidRDefault="00016D54">
      <w:pPr>
        <w:widowControl/>
        <w:jc w:val="left"/>
        <w:rPr>
          <w:rFonts w:ascii="Times New Roman" w:hAnsi="Times New Roman" w:cs="Times New Roman"/>
        </w:rPr>
      </w:pPr>
      <w:r w:rsidRPr="00016D54">
        <w:rPr>
          <w:rFonts w:ascii="Times New Roman" w:hAnsi="Times New Roman" w:cs="Times New Roman"/>
        </w:rPr>
        <w:t>So</w:t>
      </w:r>
      <w:r>
        <w:rPr>
          <w:rFonts w:ascii="Times New Roman" w:hAnsi="Times New Roman" w:cs="Times New Roman"/>
        </w:rPr>
        <w:t>,</w:t>
      </w:r>
      <w:r w:rsidRPr="00016D54">
        <w:rPr>
          <w:rFonts w:ascii="Times New Roman" w:hAnsi="Times New Roman" w:cs="Times New Roman"/>
        </w:rPr>
        <w:t xml:space="preserve"> propose don’t consider OTA-based MSD in 6G.</w:t>
      </w:r>
    </w:p>
    <w:p w14:paraId="015EDFF8" w14:textId="77777777" w:rsidR="00016D54" w:rsidRPr="00016D54" w:rsidRDefault="00016D54">
      <w:pPr>
        <w:widowControl/>
        <w:jc w:val="left"/>
        <w:rPr>
          <w:rFonts w:ascii="Times New Roman" w:hAnsi="Times New Roman" w:cs="Times New Roman"/>
        </w:rPr>
      </w:pPr>
    </w:p>
    <w:p w14:paraId="587BAB09" w14:textId="056BA935" w:rsidR="00214F9D" w:rsidRPr="00616182" w:rsidRDefault="007832C6">
      <w:pPr>
        <w:widowControl/>
        <w:jc w:val="left"/>
        <w:rPr>
          <w:rFonts w:ascii="Times New Roman" w:hAnsi="Times New Roman" w:cs="Times New Roman"/>
          <w:b/>
          <w:bCs/>
        </w:rPr>
      </w:pPr>
      <w:r w:rsidRPr="00616182">
        <w:rPr>
          <w:rFonts w:ascii="Times New Roman" w:hAnsi="Times New Roman" w:cs="Times New Roman"/>
          <w:b/>
          <w:bCs/>
        </w:rPr>
        <w:t xml:space="preserve">Proposal </w:t>
      </w:r>
      <w:r w:rsidR="00705FB9" w:rsidRPr="00616182">
        <w:rPr>
          <w:rFonts w:ascii="Times New Roman" w:hAnsi="Times New Roman" w:cs="Times New Roman"/>
          <w:b/>
          <w:bCs/>
        </w:rPr>
        <w:t>3</w:t>
      </w:r>
      <w:r w:rsidRPr="00616182">
        <w:rPr>
          <w:rFonts w:ascii="Times New Roman" w:hAnsi="Times New Roman" w:cs="Times New Roman"/>
          <w:b/>
          <w:bCs/>
        </w:rPr>
        <w:t>:</w:t>
      </w:r>
      <w:r w:rsidR="009724C5" w:rsidRPr="00616182">
        <w:rPr>
          <w:rFonts w:ascii="Times New Roman" w:hAnsi="Times New Roman" w:cs="Times New Roman"/>
          <w:b/>
          <w:bCs/>
        </w:rPr>
        <w:t xml:space="preserve"> Do not introduce OTA-based MSD requirements in 6G.</w:t>
      </w:r>
    </w:p>
    <w:p w14:paraId="31885BC0" w14:textId="67562FBF" w:rsidR="009724C5" w:rsidRDefault="009724C5">
      <w:pPr>
        <w:widowControl/>
        <w:jc w:val="left"/>
        <w:rPr>
          <w:rFonts w:ascii="Times New Roman" w:hAnsi="Times New Roman" w:cs="Times New Roman"/>
        </w:rPr>
      </w:pPr>
    </w:p>
    <w:p w14:paraId="16EA78C5" w14:textId="6FC8B8FA" w:rsidR="009724C5" w:rsidRDefault="00016D54">
      <w:pPr>
        <w:widowControl/>
        <w:jc w:val="left"/>
        <w:rPr>
          <w:rFonts w:ascii="Times New Roman" w:hAnsi="Times New Roman" w:cs="Times New Roman"/>
        </w:rPr>
      </w:pPr>
      <w:r>
        <w:rPr>
          <w:rFonts w:ascii="Times New Roman" w:hAnsi="Times New Roman" w:cs="Times New Roman"/>
        </w:rPr>
        <w:t>During the offline in the last meeting, many NW vendor confirm that in their implementation, there is no specific optimization for MSD, which means even UE spend a lot of time and effort on verification, it is not helpful in the real network, which make all these effort</w:t>
      </w:r>
      <w:r w:rsidR="00AD52F1">
        <w:rPr>
          <w:rFonts w:ascii="Times New Roman" w:hAnsi="Times New Roman" w:cs="Times New Roman"/>
        </w:rPr>
        <w:t xml:space="preserve"> to be wasted.</w:t>
      </w:r>
      <w:r>
        <w:rPr>
          <w:rFonts w:ascii="Times New Roman" w:hAnsi="Times New Roman" w:cs="Times New Roman"/>
        </w:rPr>
        <w:t xml:space="preserve"> </w:t>
      </w:r>
    </w:p>
    <w:p w14:paraId="215DA8A3" w14:textId="7CFEEC7D" w:rsidR="009724C5" w:rsidRDefault="009724C5">
      <w:pPr>
        <w:widowControl/>
        <w:jc w:val="left"/>
        <w:rPr>
          <w:rFonts w:ascii="Times New Roman" w:hAnsi="Times New Roman" w:cs="Times New Roman"/>
        </w:rPr>
      </w:pPr>
    </w:p>
    <w:p w14:paraId="2B567011" w14:textId="04AEC554" w:rsidR="009724C5" w:rsidRPr="00616182" w:rsidRDefault="009724C5">
      <w:pPr>
        <w:widowControl/>
        <w:jc w:val="left"/>
        <w:rPr>
          <w:rFonts w:ascii="Times New Roman" w:hAnsi="Times New Roman" w:cs="Times New Roman"/>
          <w:b/>
          <w:bCs/>
        </w:rPr>
      </w:pPr>
      <w:r w:rsidRPr="00616182">
        <w:rPr>
          <w:rFonts w:ascii="Times New Roman" w:hAnsi="Times New Roman" w:cs="Times New Roman"/>
          <w:b/>
          <w:bCs/>
        </w:rPr>
        <w:t xml:space="preserve">Observation </w:t>
      </w:r>
      <w:r w:rsidR="003B1262">
        <w:rPr>
          <w:rFonts w:ascii="Times New Roman" w:hAnsi="Times New Roman" w:cs="Times New Roman"/>
          <w:b/>
          <w:bCs/>
        </w:rPr>
        <w:t>6</w:t>
      </w:r>
      <w:r w:rsidRPr="00616182">
        <w:rPr>
          <w:rFonts w:ascii="Times New Roman" w:hAnsi="Times New Roman" w:cs="Times New Roman"/>
          <w:b/>
          <w:bCs/>
        </w:rPr>
        <w:t>: The MSD requirement in NR</w:t>
      </w:r>
      <w:r w:rsidRPr="00616182">
        <w:rPr>
          <w:b/>
          <w:bCs/>
        </w:rPr>
        <w:t xml:space="preserve"> </w:t>
      </w:r>
      <w:r w:rsidRPr="00616182">
        <w:rPr>
          <w:rFonts w:ascii="Times New Roman" w:hAnsi="Times New Roman" w:cs="Times New Roman"/>
          <w:b/>
          <w:bCs/>
        </w:rPr>
        <w:t xml:space="preserve">lacks of practical </w:t>
      </w:r>
      <w:r w:rsidR="00616182">
        <w:rPr>
          <w:rFonts w:ascii="Times New Roman" w:hAnsi="Times New Roman" w:cs="Times New Roman" w:hint="eastAsia"/>
          <w:b/>
          <w:bCs/>
        </w:rPr>
        <w:t>meaning</w:t>
      </w:r>
      <w:r w:rsidRPr="00616182">
        <w:rPr>
          <w:rFonts w:ascii="Times New Roman" w:hAnsi="Times New Roman" w:cs="Times New Roman"/>
          <w:b/>
          <w:bCs/>
        </w:rPr>
        <w:t xml:space="preserve"> for both network and UE vendors.</w:t>
      </w:r>
    </w:p>
    <w:p w14:paraId="1F0CD800" w14:textId="2966EED4" w:rsidR="009724C5" w:rsidRDefault="009724C5">
      <w:pPr>
        <w:widowControl/>
        <w:jc w:val="left"/>
        <w:rPr>
          <w:rFonts w:ascii="Times New Roman" w:hAnsi="Times New Roman" w:cs="Times New Roman"/>
        </w:rPr>
      </w:pPr>
    </w:p>
    <w:p w14:paraId="5361D6CC" w14:textId="7AC7D716" w:rsidR="009724C5" w:rsidRDefault="00016D54">
      <w:pPr>
        <w:widowControl/>
        <w:jc w:val="left"/>
        <w:rPr>
          <w:rFonts w:ascii="Times New Roman" w:hAnsi="Times New Roman" w:cs="Times New Roman"/>
        </w:rPr>
      </w:pPr>
      <w:r>
        <w:rPr>
          <w:rFonts w:ascii="Times New Roman" w:hAnsi="Times New Roman" w:cs="Times New Roman"/>
        </w:rPr>
        <w:t>We want to check the view from companies that whether it is acceptable to remove this requirement totally in 6G.</w:t>
      </w:r>
    </w:p>
    <w:p w14:paraId="5F936BD7" w14:textId="77777777" w:rsidR="00016D54" w:rsidRDefault="00016D54">
      <w:pPr>
        <w:widowControl/>
        <w:jc w:val="left"/>
        <w:rPr>
          <w:rFonts w:ascii="Times New Roman" w:hAnsi="Times New Roman" w:cs="Times New Roman"/>
        </w:rPr>
      </w:pPr>
    </w:p>
    <w:p w14:paraId="5EDEC0EA" w14:textId="706D86E1" w:rsidR="009724C5" w:rsidRPr="00616182" w:rsidRDefault="009724C5">
      <w:pPr>
        <w:widowControl/>
        <w:jc w:val="left"/>
        <w:rPr>
          <w:rFonts w:ascii="Times New Roman" w:hAnsi="Times New Roman" w:cs="Times New Roman"/>
          <w:b/>
          <w:bCs/>
        </w:rPr>
      </w:pPr>
      <w:r w:rsidRPr="00616182">
        <w:rPr>
          <w:rFonts w:ascii="Times New Roman" w:hAnsi="Times New Roman" w:cs="Times New Roman"/>
          <w:b/>
          <w:bCs/>
        </w:rPr>
        <w:t xml:space="preserve">Proposal </w:t>
      </w:r>
      <w:r w:rsidR="00705FB9" w:rsidRPr="00616182">
        <w:rPr>
          <w:rFonts w:ascii="Times New Roman" w:hAnsi="Times New Roman" w:cs="Times New Roman"/>
          <w:b/>
          <w:bCs/>
        </w:rPr>
        <w:t>4</w:t>
      </w:r>
      <w:r w:rsidRPr="00616182">
        <w:rPr>
          <w:rFonts w:ascii="Times New Roman" w:hAnsi="Times New Roman" w:cs="Times New Roman"/>
          <w:b/>
          <w:bCs/>
        </w:rPr>
        <w:t>: It is suggested to consider remove MSD requirements in 6G.</w:t>
      </w:r>
    </w:p>
    <w:p w14:paraId="2433419B" w14:textId="63F5D01B" w:rsidR="009C7A33" w:rsidRPr="00993E51" w:rsidRDefault="0040353F" w:rsidP="00D10D7B">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Times New Roman" w:eastAsia="宋体" w:hAnsi="Times New Roman" w:cs="Times New Roman"/>
          <w:kern w:val="0"/>
          <w:sz w:val="36"/>
          <w:szCs w:val="20"/>
          <w:lang w:val="en-GB"/>
        </w:rPr>
      </w:pPr>
      <w:r w:rsidRPr="00993E51">
        <w:rPr>
          <w:rFonts w:ascii="Times New Roman" w:eastAsia="宋体" w:hAnsi="Times New Roman" w:cs="Times New Roman"/>
          <w:kern w:val="0"/>
          <w:sz w:val="36"/>
          <w:szCs w:val="20"/>
          <w:lang w:val="en-GB"/>
        </w:rPr>
        <w:lastRenderedPageBreak/>
        <w:t>Conclusion</w:t>
      </w:r>
    </w:p>
    <w:p w14:paraId="1FCB412A" w14:textId="009ABE84" w:rsidR="00D8281A" w:rsidRDefault="0063576B"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In </w:t>
      </w:r>
      <w:r>
        <w:rPr>
          <w:rFonts w:ascii="Times New Roman" w:eastAsia="等线" w:hAnsi="Times New Roman" w:cs="Times New Roman" w:hint="eastAsia"/>
          <w:kern w:val="0"/>
          <w:sz w:val="20"/>
          <w:szCs w:val="20"/>
        </w:rPr>
        <w:t>this</w:t>
      </w:r>
      <w:r>
        <w:rPr>
          <w:rFonts w:ascii="Times New Roman" w:eastAsia="等线" w:hAnsi="Times New Roman" w:cs="Times New Roman"/>
          <w:kern w:val="0"/>
          <w:sz w:val="20"/>
          <w:szCs w:val="20"/>
        </w:rPr>
        <w:t xml:space="preserve"> contribution, we provide our views on 6G TxRx </w:t>
      </w:r>
      <w:r>
        <w:rPr>
          <w:rFonts w:ascii="Times New Roman" w:eastAsia="等线" w:hAnsi="Times New Roman" w:cs="Times New Roman" w:hint="eastAsia"/>
          <w:kern w:val="0"/>
          <w:sz w:val="20"/>
          <w:szCs w:val="20"/>
        </w:rPr>
        <w:t>requirements</w:t>
      </w:r>
    </w:p>
    <w:p w14:paraId="416730D8" w14:textId="77777777" w:rsidR="0063576B" w:rsidRPr="0063576B" w:rsidRDefault="0063576B" w:rsidP="0063576B">
      <w:pPr>
        <w:spacing w:after="120"/>
        <w:rPr>
          <w:rFonts w:ascii="Times New Roman" w:eastAsia="等线" w:hAnsi="Times New Roman" w:cs="Times New Roman"/>
          <w:kern w:val="0"/>
        </w:rPr>
      </w:pPr>
      <w:r w:rsidRPr="00541EF9">
        <w:rPr>
          <w:rFonts w:ascii="Times New Roman" w:eastAsia="等线" w:hAnsi="Times New Roman" w:cs="Times New Roman"/>
          <w:b/>
          <w:bCs/>
          <w:kern w:val="0"/>
        </w:rPr>
        <w:t>O</w:t>
      </w:r>
      <w:r w:rsidRPr="00541EF9">
        <w:rPr>
          <w:rFonts w:ascii="Times New Roman" w:eastAsia="等线" w:hAnsi="Times New Roman" w:cs="Times New Roman" w:hint="eastAsia"/>
          <w:b/>
          <w:bCs/>
          <w:kern w:val="0"/>
        </w:rPr>
        <w:t xml:space="preserve">bservation 1: </w:t>
      </w:r>
      <w:r w:rsidRPr="0063576B">
        <w:rPr>
          <w:rFonts w:ascii="Times New Roman" w:eastAsia="等线" w:hAnsi="Times New Roman" w:cs="Times New Roman" w:hint="eastAsia"/>
          <w:kern w:val="0"/>
        </w:rPr>
        <w:t xml:space="preserve">A </w:t>
      </w:r>
      <w:r w:rsidRPr="0063576B">
        <w:rPr>
          <w:rFonts w:ascii="Times New Roman" w:eastAsia="等线" w:hAnsi="Times New Roman" w:cs="Times New Roman"/>
          <w:kern w:val="0"/>
        </w:rPr>
        <w:t>rel</w:t>
      </w:r>
      <w:r w:rsidRPr="0063576B">
        <w:rPr>
          <w:rFonts w:ascii="Times New Roman" w:eastAsia="等线" w:hAnsi="Times New Roman" w:cs="Times New Roman" w:hint="eastAsia"/>
          <w:kern w:val="0"/>
        </w:rPr>
        <w:t xml:space="preserve">axed SEM was </w:t>
      </w:r>
      <w:r w:rsidRPr="0063576B">
        <w:rPr>
          <w:rFonts w:ascii="Times New Roman" w:eastAsia="等线" w:hAnsi="Times New Roman" w:cs="Times New Roman"/>
          <w:kern w:val="0"/>
        </w:rPr>
        <w:t>discussed</w:t>
      </w:r>
      <w:r w:rsidRPr="0063576B">
        <w:rPr>
          <w:rFonts w:ascii="Times New Roman" w:eastAsia="等线" w:hAnsi="Times New Roman" w:cs="Times New Roman" w:hint="eastAsia"/>
          <w:kern w:val="0"/>
        </w:rPr>
        <w:t xml:space="preserve"> in WP5D and </w:t>
      </w:r>
      <w:r w:rsidRPr="0063576B">
        <w:rPr>
          <w:rFonts w:ascii="Times New Roman" w:eastAsia="等线" w:hAnsi="Times New Roman" w:cs="Times New Roman"/>
          <w:kern w:val="0"/>
        </w:rPr>
        <w:t>also</w:t>
      </w:r>
      <w:r w:rsidRPr="0063576B">
        <w:rPr>
          <w:rFonts w:ascii="Times New Roman" w:eastAsia="等线" w:hAnsi="Times New Roman" w:cs="Times New Roman" w:hint="eastAsia"/>
          <w:kern w:val="0"/>
        </w:rPr>
        <w:t xml:space="preserve"> already used in some regulation study.</w:t>
      </w:r>
    </w:p>
    <w:p w14:paraId="2EC992F4" w14:textId="77777777" w:rsidR="0063576B" w:rsidRPr="0063576B" w:rsidRDefault="0063576B" w:rsidP="0063576B">
      <w:pPr>
        <w:spacing w:after="120"/>
        <w:rPr>
          <w:rFonts w:ascii="Times New Roman" w:eastAsia="等线" w:hAnsi="Times New Roman" w:cs="Times New Roman"/>
          <w:kern w:val="0"/>
        </w:rPr>
      </w:pPr>
      <w:r w:rsidRPr="00541EF9">
        <w:rPr>
          <w:rFonts w:ascii="Times New Roman" w:eastAsia="等线" w:hAnsi="Times New Roman" w:cs="Times New Roman"/>
          <w:b/>
          <w:bCs/>
          <w:kern w:val="0"/>
        </w:rPr>
        <w:t>P</w:t>
      </w:r>
      <w:r w:rsidRPr="00541EF9">
        <w:rPr>
          <w:rFonts w:ascii="Times New Roman" w:eastAsia="等线" w:hAnsi="Times New Roman" w:cs="Times New Roman" w:hint="eastAsia"/>
          <w:b/>
          <w:bCs/>
          <w:kern w:val="0"/>
        </w:rPr>
        <w:t xml:space="preserve">roposal </w:t>
      </w:r>
      <w:r>
        <w:rPr>
          <w:rFonts w:ascii="Times New Roman" w:eastAsia="等线" w:hAnsi="Times New Roman" w:cs="Times New Roman"/>
          <w:b/>
          <w:bCs/>
          <w:kern w:val="0"/>
        </w:rPr>
        <w:t>1</w:t>
      </w:r>
      <w:r w:rsidRPr="00541EF9">
        <w:rPr>
          <w:rFonts w:ascii="Times New Roman" w:eastAsia="等线" w:hAnsi="Times New Roman" w:cs="Times New Roman" w:hint="eastAsia"/>
          <w:b/>
          <w:bCs/>
          <w:kern w:val="0"/>
        </w:rPr>
        <w:t xml:space="preserve">: </w:t>
      </w:r>
      <w:r w:rsidRPr="0063576B">
        <w:rPr>
          <w:rFonts w:ascii="Times New Roman" w:eastAsia="等线" w:hAnsi="Times New Roman" w:cs="Times New Roman" w:hint="eastAsia"/>
          <w:kern w:val="0"/>
        </w:rPr>
        <w:t xml:space="preserve">RAN4 to study the </w:t>
      </w:r>
      <w:r w:rsidRPr="0063576B">
        <w:rPr>
          <w:rFonts w:ascii="Times New Roman" w:eastAsia="等线" w:hAnsi="Times New Roman" w:cs="Times New Roman"/>
          <w:kern w:val="0"/>
        </w:rPr>
        <w:t>feasibility</w:t>
      </w:r>
      <w:r w:rsidRPr="0063576B">
        <w:rPr>
          <w:rFonts w:ascii="Times New Roman" w:eastAsia="等线" w:hAnsi="Times New Roman" w:cs="Times New Roman" w:hint="eastAsia"/>
          <w:kern w:val="0"/>
        </w:rPr>
        <w:t xml:space="preserve"> to relax SEM in new 6G band, and the following table can be the starting point.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680"/>
        <w:gridCol w:w="680"/>
        <w:gridCol w:w="680"/>
        <w:gridCol w:w="680"/>
        <w:gridCol w:w="680"/>
        <w:gridCol w:w="680"/>
        <w:gridCol w:w="680"/>
        <w:gridCol w:w="680"/>
        <w:gridCol w:w="680"/>
        <w:gridCol w:w="680"/>
        <w:gridCol w:w="1514"/>
      </w:tblGrid>
      <w:tr w:rsidR="0063576B" w:rsidRPr="00694CED" w14:paraId="0CC2F35C" w14:textId="77777777" w:rsidTr="00F20AD8">
        <w:trPr>
          <w:trHeight w:val="187"/>
          <w:jc w:val="center"/>
        </w:trPr>
        <w:tc>
          <w:tcPr>
            <w:tcW w:w="895" w:type="dxa"/>
            <w:tcBorders>
              <w:right w:val="nil"/>
            </w:tcBorders>
          </w:tcPr>
          <w:p w14:paraId="0617753C" w14:textId="77777777" w:rsidR="0063576B" w:rsidRPr="00694CED" w:rsidRDefault="0063576B" w:rsidP="00F20AD8">
            <w:pPr>
              <w:keepNext/>
              <w:spacing w:before="80" w:after="80"/>
              <w:jc w:val="center"/>
              <w:rPr>
                <w:rFonts w:ascii="Times New Roman" w:hAnsi="Times New Roman" w:cs="Times New Roman"/>
                <w:b/>
                <w:sz w:val="20"/>
              </w:rPr>
            </w:pPr>
          </w:p>
        </w:tc>
        <w:tc>
          <w:tcPr>
            <w:tcW w:w="8314" w:type="dxa"/>
            <w:gridSpan w:val="11"/>
            <w:tcBorders>
              <w:left w:val="nil"/>
            </w:tcBorders>
          </w:tcPr>
          <w:p w14:paraId="4CF92310" w14:textId="77777777" w:rsidR="0063576B" w:rsidRPr="00694CED" w:rsidRDefault="0063576B" w:rsidP="00F20AD8">
            <w:pPr>
              <w:keepNext/>
              <w:spacing w:before="80" w:after="80"/>
              <w:jc w:val="center"/>
              <w:rPr>
                <w:rFonts w:ascii="Times New Roman" w:hAnsi="Times New Roman" w:cs="Times New Roman"/>
                <w:b/>
                <w:sz w:val="20"/>
              </w:rPr>
            </w:pPr>
            <w:r w:rsidRPr="00694CED">
              <w:rPr>
                <w:rFonts w:ascii="Times New Roman" w:hAnsi="Times New Roman" w:cs="Times New Roman"/>
                <w:b/>
                <w:sz w:val="20"/>
              </w:rPr>
              <w:t>Spectrum emission limit (dBm) / Channel bandwidth</w:t>
            </w:r>
          </w:p>
        </w:tc>
      </w:tr>
      <w:tr w:rsidR="0063576B" w:rsidRPr="00694CED" w14:paraId="1A0969BF" w14:textId="77777777" w:rsidTr="00F20AD8">
        <w:trPr>
          <w:trHeight w:val="187"/>
          <w:jc w:val="center"/>
        </w:trPr>
        <w:tc>
          <w:tcPr>
            <w:tcW w:w="895" w:type="dxa"/>
            <w:tcMar>
              <w:top w:w="0" w:type="dxa"/>
              <w:left w:w="108" w:type="dxa"/>
              <w:bottom w:w="0" w:type="dxa"/>
              <w:right w:w="108" w:type="dxa"/>
            </w:tcMar>
            <w:hideMark/>
          </w:tcPr>
          <w:p w14:paraId="2DFEBC08"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Δ</w:t>
            </w:r>
            <w:r w:rsidRPr="00694CED">
              <w:rPr>
                <w:rFonts w:ascii="Times New Roman" w:hAnsi="Times New Roman" w:cs="Times New Roman"/>
                <w:i/>
                <w:iCs/>
                <w:sz w:val="20"/>
              </w:rPr>
              <w:t>f</w:t>
            </w:r>
            <w:r w:rsidRPr="00694CED">
              <w:rPr>
                <w:rFonts w:ascii="Times New Roman" w:hAnsi="Times New Roman" w:cs="Times New Roman"/>
                <w:i/>
                <w:iCs/>
                <w:sz w:val="20"/>
                <w:vertAlign w:val="subscript"/>
              </w:rPr>
              <w:t>OOB</w:t>
            </w:r>
            <w:r w:rsidRPr="00694CED">
              <w:rPr>
                <w:rFonts w:ascii="Times New Roman" w:hAnsi="Times New Roman" w:cs="Times New Roman"/>
                <w:i/>
                <w:iCs/>
                <w:sz w:val="20"/>
                <w:vertAlign w:val="subscript"/>
              </w:rPr>
              <w:br/>
            </w:r>
            <w:r w:rsidRPr="00694CED">
              <w:rPr>
                <w:rFonts w:ascii="Times New Roman" w:hAnsi="Times New Roman" w:cs="Times New Roman"/>
                <w:sz w:val="20"/>
              </w:rPr>
              <w:t>(MHz)</w:t>
            </w:r>
          </w:p>
        </w:tc>
        <w:tc>
          <w:tcPr>
            <w:tcW w:w="680" w:type="dxa"/>
            <w:tcMar>
              <w:top w:w="0" w:type="dxa"/>
              <w:left w:w="108" w:type="dxa"/>
              <w:bottom w:w="0" w:type="dxa"/>
              <w:right w:w="108" w:type="dxa"/>
            </w:tcMar>
            <w:vAlign w:val="center"/>
            <w:hideMark/>
          </w:tcPr>
          <w:p w14:paraId="20804DCF"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20</w:t>
            </w:r>
            <w:r w:rsidRPr="00694CED">
              <w:rPr>
                <w:rFonts w:ascii="Times New Roman" w:hAnsi="Times New Roman" w:cs="Times New Roman"/>
                <w:sz w:val="20"/>
              </w:rPr>
              <w:br/>
              <w:t>MHz</w:t>
            </w:r>
          </w:p>
        </w:tc>
        <w:tc>
          <w:tcPr>
            <w:tcW w:w="680" w:type="dxa"/>
            <w:vAlign w:val="center"/>
          </w:tcPr>
          <w:p w14:paraId="7535BBF0"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25</w:t>
            </w:r>
            <w:r w:rsidRPr="00694CED">
              <w:rPr>
                <w:rFonts w:ascii="Times New Roman" w:hAnsi="Times New Roman" w:cs="Times New Roman"/>
                <w:sz w:val="20"/>
              </w:rPr>
              <w:br/>
              <w:t>MHz</w:t>
            </w:r>
          </w:p>
        </w:tc>
        <w:tc>
          <w:tcPr>
            <w:tcW w:w="680" w:type="dxa"/>
            <w:vAlign w:val="center"/>
          </w:tcPr>
          <w:p w14:paraId="2977D9CE"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w:t>
            </w:r>
            <w:r w:rsidRPr="00694CED">
              <w:rPr>
                <w:rFonts w:ascii="Times New Roman" w:hAnsi="Times New Roman" w:cs="Times New Roman"/>
                <w:sz w:val="20"/>
              </w:rPr>
              <w:br/>
              <w:t>MHz</w:t>
            </w:r>
          </w:p>
        </w:tc>
        <w:tc>
          <w:tcPr>
            <w:tcW w:w="680" w:type="dxa"/>
            <w:vAlign w:val="center"/>
          </w:tcPr>
          <w:p w14:paraId="75EB71CC"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40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6479A7A0"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50</w:t>
            </w:r>
            <w:r w:rsidRPr="00694CED">
              <w:rPr>
                <w:rFonts w:ascii="Times New Roman" w:hAnsi="Times New Roman" w:cs="Times New Roman"/>
                <w:sz w:val="20"/>
              </w:rPr>
              <w:br/>
              <w:t>MHz</w:t>
            </w:r>
          </w:p>
        </w:tc>
        <w:tc>
          <w:tcPr>
            <w:tcW w:w="680" w:type="dxa"/>
            <w:vAlign w:val="center"/>
          </w:tcPr>
          <w:p w14:paraId="2A20A388"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60</w:t>
            </w:r>
            <w:r w:rsidRPr="00694CED">
              <w:rPr>
                <w:rFonts w:ascii="Times New Roman" w:hAnsi="Times New Roman" w:cs="Times New Roman"/>
                <w:sz w:val="20"/>
              </w:rPr>
              <w:br/>
              <w:t>MHz</w:t>
            </w:r>
          </w:p>
        </w:tc>
        <w:tc>
          <w:tcPr>
            <w:tcW w:w="680" w:type="dxa"/>
          </w:tcPr>
          <w:p w14:paraId="412E5C4B"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70</w:t>
            </w:r>
            <w:r w:rsidRPr="00694CED">
              <w:rPr>
                <w:rFonts w:ascii="Times New Roman" w:hAnsi="Times New Roman" w:cs="Times New Roman"/>
                <w:sz w:val="20"/>
              </w:rPr>
              <w:br/>
              <w:t>MHz</w:t>
            </w:r>
          </w:p>
        </w:tc>
        <w:tc>
          <w:tcPr>
            <w:tcW w:w="680" w:type="dxa"/>
            <w:vAlign w:val="center"/>
          </w:tcPr>
          <w:p w14:paraId="2A977274"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80</w:t>
            </w:r>
            <w:r w:rsidRPr="00694CED">
              <w:rPr>
                <w:rFonts w:ascii="Times New Roman" w:hAnsi="Times New Roman" w:cs="Times New Roman"/>
                <w:sz w:val="20"/>
              </w:rPr>
              <w:br/>
              <w:t>MHz</w:t>
            </w:r>
          </w:p>
        </w:tc>
        <w:tc>
          <w:tcPr>
            <w:tcW w:w="680" w:type="dxa"/>
          </w:tcPr>
          <w:p w14:paraId="0F0E9161"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90</w:t>
            </w:r>
            <w:r w:rsidRPr="00694CED">
              <w:rPr>
                <w:rFonts w:ascii="Times New Roman" w:hAnsi="Times New Roman" w:cs="Times New Roman"/>
                <w:sz w:val="20"/>
              </w:rPr>
              <w:br/>
              <w:t>MHz</w:t>
            </w:r>
          </w:p>
        </w:tc>
        <w:tc>
          <w:tcPr>
            <w:tcW w:w="680" w:type="dxa"/>
            <w:tcMar>
              <w:top w:w="0" w:type="dxa"/>
              <w:left w:w="108" w:type="dxa"/>
              <w:bottom w:w="0" w:type="dxa"/>
              <w:right w:w="108" w:type="dxa"/>
            </w:tcMar>
            <w:vAlign w:val="center"/>
            <w:hideMark/>
          </w:tcPr>
          <w:p w14:paraId="3CEBE36C"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100</w:t>
            </w:r>
            <w:r w:rsidRPr="00694CED">
              <w:rPr>
                <w:rFonts w:ascii="Times New Roman" w:hAnsi="Times New Roman" w:cs="Times New Roman"/>
                <w:sz w:val="20"/>
              </w:rPr>
              <w:br/>
              <w:t>MHz</w:t>
            </w:r>
          </w:p>
        </w:tc>
        <w:tc>
          <w:tcPr>
            <w:tcW w:w="1514" w:type="dxa"/>
            <w:tcMar>
              <w:top w:w="0" w:type="dxa"/>
              <w:left w:w="108" w:type="dxa"/>
              <w:bottom w:w="0" w:type="dxa"/>
              <w:right w:w="108" w:type="dxa"/>
            </w:tcMar>
            <w:hideMark/>
          </w:tcPr>
          <w:p w14:paraId="40806E04"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Measurement bandwidth</w:t>
            </w:r>
          </w:p>
        </w:tc>
      </w:tr>
      <w:tr w:rsidR="0063576B" w:rsidRPr="00694CED" w14:paraId="4C4AB029" w14:textId="77777777" w:rsidTr="00F20AD8">
        <w:trPr>
          <w:trHeight w:val="187"/>
          <w:jc w:val="center"/>
        </w:trPr>
        <w:tc>
          <w:tcPr>
            <w:tcW w:w="895" w:type="dxa"/>
            <w:tcMar>
              <w:top w:w="0" w:type="dxa"/>
              <w:left w:w="108" w:type="dxa"/>
              <w:bottom w:w="0" w:type="dxa"/>
              <w:right w:w="108" w:type="dxa"/>
            </w:tcMar>
            <w:vAlign w:val="center"/>
          </w:tcPr>
          <w:p w14:paraId="762A7324"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tcMar>
              <w:top w:w="0" w:type="dxa"/>
              <w:left w:w="108" w:type="dxa"/>
              <w:bottom w:w="0" w:type="dxa"/>
              <w:right w:w="108" w:type="dxa"/>
            </w:tcMar>
            <w:vAlign w:val="center"/>
          </w:tcPr>
          <w:p w14:paraId="5590131B"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1339C35C"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2A085E04"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vAlign w:val="center"/>
          </w:tcPr>
          <w:p w14:paraId="1E0B7EC5"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10</w:t>
            </w:r>
          </w:p>
        </w:tc>
        <w:tc>
          <w:tcPr>
            <w:tcW w:w="680" w:type="dxa"/>
            <w:shd w:val="clear" w:color="auto" w:fill="D9D9D9" w:themeFill="background1" w:themeFillShade="D9"/>
            <w:tcMar>
              <w:top w:w="0" w:type="dxa"/>
              <w:left w:w="108" w:type="dxa"/>
              <w:bottom w:w="0" w:type="dxa"/>
              <w:right w:w="108" w:type="dxa"/>
            </w:tcMar>
            <w:vAlign w:val="center"/>
          </w:tcPr>
          <w:p w14:paraId="3A0B11B3"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55B2DA77"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4973EA49"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7EEFD14D"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513D6E8F"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tcMar>
              <w:top w:w="0" w:type="dxa"/>
              <w:left w:w="108" w:type="dxa"/>
              <w:bottom w:w="0" w:type="dxa"/>
              <w:right w:w="108" w:type="dxa"/>
            </w:tcMar>
            <w:vAlign w:val="center"/>
          </w:tcPr>
          <w:p w14:paraId="3CC739E4"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1514" w:type="dxa"/>
            <w:tcMar>
              <w:top w:w="0" w:type="dxa"/>
              <w:left w:w="108" w:type="dxa"/>
              <w:bottom w:w="0" w:type="dxa"/>
              <w:right w:w="108" w:type="dxa"/>
            </w:tcMar>
          </w:tcPr>
          <w:p w14:paraId="4204C6C8"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channel bandwidth</w:t>
            </w:r>
          </w:p>
        </w:tc>
      </w:tr>
      <w:tr w:rsidR="0063576B" w:rsidRPr="00694CED" w14:paraId="21947C6B" w14:textId="77777777" w:rsidTr="00F20AD8">
        <w:trPr>
          <w:trHeight w:val="187"/>
          <w:jc w:val="center"/>
        </w:trPr>
        <w:tc>
          <w:tcPr>
            <w:tcW w:w="895" w:type="dxa"/>
            <w:tcMar>
              <w:top w:w="0" w:type="dxa"/>
              <w:left w:w="108" w:type="dxa"/>
              <w:bottom w:w="0" w:type="dxa"/>
              <w:right w:w="108" w:type="dxa"/>
            </w:tcMar>
            <w:vAlign w:val="center"/>
            <w:hideMark/>
          </w:tcPr>
          <w:p w14:paraId="6854F600"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0-1</w:t>
            </w:r>
          </w:p>
        </w:tc>
        <w:tc>
          <w:tcPr>
            <w:tcW w:w="680" w:type="dxa"/>
            <w:shd w:val="clear" w:color="auto" w:fill="D9D9D9" w:themeFill="background1" w:themeFillShade="D9"/>
            <w:tcMar>
              <w:top w:w="0" w:type="dxa"/>
              <w:left w:w="108" w:type="dxa"/>
              <w:bottom w:w="0" w:type="dxa"/>
              <w:right w:w="108" w:type="dxa"/>
            </w:tcMar>
            <w:vAlign w:val="center"/>
          </w:tcPr>
          <w:p w14:paraId="1E6E476D"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07B6E9E2"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0F3728F2"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shd w:val="clear" w:color="auto" w:fill="D9D9D9" w:themeFill="background1" w:themeFillShade="D9"/>
            <w:vAlign w:val="center"/>
          </w:tcPr>
          <w:p w14:paraId="522A74F9"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p>
        </w:tc>
        <w:tc>
          <w:tcPr>
            <w:tcW w:w="680" w:type="dxa"/>
            <w:tcMar>
              <w:top w:w="0" w:type="dxa"/>
              <w:left w:w="108" w:type="dxa"/>
              <w:bottom w:w="0" w:type="dxa"/>
              <w:right w:w="108" w:type="dxa"/>
            </w:tcMar>
            <w:vAlign w:val="center"/>
            <w:hideMark/>
          </w:tcPr>
          <w:p w14:paraId="41D662FA"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589FE796"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09844C5F"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33729B0D"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vAlign w:val="center"/>
          </w:tcPr>
          <w:p w14:paraId="4EB30096"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680" w:type="dxa"/>
            <w:tcMar>
              <w:top w:w="0" w:type="dxa"/>
              <w:left w:w="108" w:type="dxa"/>
              <w:bottom w:w="0" w:type="dxa"/>
              <w:right w:w="108" w:type="dxa"/>
            </w:tcMar>
            <w:vAlign w:val="center"/>
            <w:hideMark/>
          </w:tcPr>
          <w:p w14:paraId="442A638B"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21</w:t>
            </w:r>
          </w:p>
        </w:tc>
        <w:tc>
          <w:tcPr>
            <w:tcW w:w="1514" w:type="dxa"/>
            <w:tcBorders>
              <w:bottom w:val="single" w:sz="4" w:space="0" w:color="auto"/>
            </w:tcBorders>
            <w:tcMar>
              <w:top w:w="0" w:type="dxa"/>
              <w:left w:w="108" w:type="dxa"/>
              <w:bottom w:w="0" w:type="dxa"/>
              <w:right w:w="108" w:type="dxa"/>
            </w:tcMar>
            <w:hideMark/>
          </w:tcPr>
          <w:p w14:paraId="2939984D"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30 kHz</w:t>
            </w:r>
          </w:p>
        </w:tc>
      </w:tr>
      <w:tr w:rsidR="0063576B" w:rsidRPr="00694CED" w14:paraId="25DA3994" w14:textId="77777777" w:rsidTr="00F20AD8">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5E26C"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1-5</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7C2300"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5E5781B4"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5E17B3E6"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4E5D72C5"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8BED6"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548E1EB0"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6B3C2505"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7D651DE9"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vAlign w:val="center"/>
          </w:tcPr>
          <w:p w14:paraId="2B395F78"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1040C1"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eastAsia="微软雅黑" w:hAnsi="Times New Roman" w:cs="Times New Roman"/>
                <w:sz w:val="20"/>
              </w:rPr>
              <w:t>−</w:t>
            </w:r>
            <w:r w:rsidRPr="00694CED">
              <w:rPr>
                <w:rFonts w:ascii="Times New Roman" w:hAnsi="Times New Roman" w:cs="Times New Roman"/>
                <w:sz w:val="20"/>
              </w:rPr>
              <w:t>7</w:t>
            </w:r>
          </w:p>
        </w:tc>
        <w:tc>
          <w:tcPr>
            <w:tcW w:w="151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19114DD"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1 MHz</w:t>
            </w:r>
          </w:p>
        </w:tc>
      </w:tr>
      <w:tr w:rsidR="0063576B" w:rsidRPr="00694CED" w14:paraId="30A6C155" w14:textId="77777777" w:rsidTr="00F20AD8">
        <w:trPr>
          <w:trHeight w:val="187"/>
          <w:jc w:val="center"/>
        </w:trPr>
        <w:tc>
          <w:tcPr>
            <w:tcW w:w="8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ADB2"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sidRPr="00694CED">
              <w:rPr>
                <w:rFonts w:ascii="Times New Roman" w:hAnsi="Times New Roman" w:cs="Times New Roman"/>
                <w:sz w:val="20"/>
              </w:rPr>
              <w:t>± 5-105</w:t>
            </w:r>
          </w:p>
        </w:tc>
        <w:tc>
          <w:tcPr>
            <w:tcW w:w="8314" w:type="dxa"/>
            <w:gridSpan w:val="11"/>
            <w:tcBorders>
              <w:top w:val="single" w:sz="4" w:space="0" w:color="auto"/>
              <w:left w:val="single" w:sz="4" w:space="0" w:color="auto"/>
              <w:bottom w:val="single" w:sz="4" w:space="0" w:color="auto"/>
              <w:right w:val="single" w:sz="4" w:space="0" w:color="auto"/>
            </w:tcBorders>
          </w:tcPr>
          <w:p w14:paraId="031751B8" w14:textId="77777777" w:rsidR="0063576B" w:rsidRPr="00694CED" w:rsidRDefault="0063576B" w:rsidP="00F20A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imes New Roman" w:hAnsi="Times New Roman" w:cs="Times New Roman"/>
                <w:sz w:val="20"/>
              </w:rPr>
            </w:pPr>
            <w:r>
              <w:rPr>
                <w:rFonts w:ascii="Times New Roman" w:hAnsi="Times New Roman" w:cs="Times New Roman"/>
                <w:sz w:val="20"/>
              </w:rPr>
              <w:t>S</w:t>
            </w:r>
            <w:r>
              <w:rPr>
                <w:rFonts w:ascii="Times New Roman" w:hAnsi="Times New Roman" w:cs="Times New Roman" w:hint="eastAsia"/>
                <w:sz w:val="20"/>
              </w:rPr>
              <w:t>ame as NR</w:t>
            </w:r>
          </w:p>
        </w:tc>
      </w:tr>
    </w:tbl>
    <w:p w14:paraId="7DD3458C" w14:textId="77777777" w:rsidR="0063576B" w:rsidRDefault="0063576B" w:rsidP="0063576B">
      <w:pPr>
        <w:widowControl/>
        <w:jc w:val="left"/>
        <w:rPr>
          <w:rFonts w:ascii="Times New Roman" w:eastAsia="等线" w:hAnsi="Times New Roman" w:cs="Times New Roman"/>
          <w:b/>
          <w:bCs/>
          <w:kern w:val="0"/>
          <w:szCs w:val="21"/>
        </w:rPr>
      </w:pPr>
    </w:p>
    <w:p w14:paraId="0853AA48" w14:textId="135D5003" w:rsidR="0063576B" w:rsidRPr="00F90016" w:rsidRDefault="0063576B" w:rsidP="0063576B">
      <w:pPr>
        <w:widowControl/>
        <w:jc w:val="left"/>
        <w:rPr>
          <w:rFonts w:ascii="Times New Roman" w:eastAsia="等线" w:hAnsi="Times New Roman" w:cs="Times New Roman"/>
          <w:b/>
          <w:bCs/>
          <w:kern w:val="0"/>
          <w:szCs w:val="21"/>
        </w:rPr>
      </w:pPr>
      <w:r w:rsidRPr="00F90016">
        <w:rPr>
          <w:rFonts w:ascii="Times New Roman" w:eastAsia="等线" w:hAnsi="Times New Roman" w:cs="Times New Roman"/>
          <w:b/>
          <w:bCs/>
          <w:kern w:val="0"/>
          <w:szCs w:val="21"/>
        </w:rPr>
        <w:t xml:space="preserve">Observation 2: </w:t>
      </w:r>
      <w:r w:rsidRPr="0063576B">
        <w:rPr>
          <w:rFonts w:ascii="Times New Roman" w:eastAsia="等线" w:hAnsi="Times New Roman" w:cs="Times New Roman"/>
          <w:kern w:val="0"/>
          <w:szCs w:val="21"/>
        </w:rPr>
        <w:t>The ET/APT dynamically push PA into non-linearity region to obtain better power efficiency but additional linearity technique (e.g., DPD) would be required, which make the whole behavior model is quite complicated.</w:t>
      </w:r>
    </w:p>
    <w:p w14:paraId="42252C01" w14:textId="77777777" w:rsidR="0063576B" w:rsidRDefault="0063576B" w:rsidP="0063576B">
      <w:pPr>
        <w:widowControl/>
        <w:jc w:val="left"/>
        <w:rPr>
          <w:rFonts w:ascii="Times New Roman" w:eastAsia="等线" w:hAnsi="Times New Roman" w:cs="Times New Roman"/>
          <w:b/>
          <w:bCs/>
          <w:kern w:val="0"/>
          <w:szCs w:val="21"/>
        </w:rPr>
      </w:pPr>
    </w:p>
    <w:p w14:paraId="0CB852D1" w14:textId="2D20107C" w:rsidR="0063576B" w:rsidRPr="003E1005" w:rsidRDefault="0063576B" w:rsidP="0063576B">
      <w:pPr>
        <w:widowControl/>
        <w:jc w:val="left"/>
        <w:rPr>
          <w:rFonts w:ascii="Times New Roman" w:eastAsia="等线" w:hAnsi="Times New Roman" w:cs="Times New Roman"/>
          <w:b/>
          <w:bCs/>
          <w:kern w:val="0"/>
          <w:szCs w:val="21"/>
        </w:rPr>
      </w:pPr>
      <w:r w:rsidRPr="003E1005">
        <w:rPr>
          <w:rFonts w:ascii="Times New Roman" w:eastAsia="等线" w:hAnsi="Times New Roman" w:cs="Times New Roman"/>
          <w:b/>
          <w:bCs/>
          <w:kern w:val="0"/>
          <w:szCs w:val="21"/>
        </w:rPr>
        <w:t xml:space="preserve">Observation 3: </w:t>
      </w:r>
      <w:r w:rsidRPr="0063576B">
        <w:rPr>
          <w:rFonts w:ascii="Times New Roman" w:eastAsia="等线" w:hAnsi="Times New Roman" w:cs="Times New Roman"/>
          <w:kern w:val="0"/>
          <w:szCs w:val="21"/>
        </w:rPr>
        <w:t>The intention of RAN4 to study ET/APT PA would be improve the non-linearity to get better RF requirements (e.g., MPR/A-MPR) when PA operates at maximum output power, and better PA calibration point can achieve same goal.</w:t>
      </w:r>
      <w:r w:rsidRPr="003E1005">
        <w:rPr>
          <w:rFonts w:ascii="Times New Roman" w:eastAsia="等线" w:hAnsi="Times New Roman" w:cs="Times New Roman"/>
          <w:b/>
          <w:bCs/>
          <w:kern w:val="0"/>
          <w:szCs w:val="21"/>
        </w:rPr>
        <w:t xml:space="preserve"> </w:t>
      </w:r>
    </w:p>
    <w:p w14:paraId="118D47A9" w14:textId="77777777" w:rsidR="0063576B" w:rsidRDefault="0063576B" w:rsidP="0063576B">
      <w:pPr>
        <w:widowControl/>
        <w:jc w:val="left"/>
        <w:rPr>
          <w:rFonts w:ascii="Times New Roman" w:eastAsia="等线" w:hAnsi="Times New Roman" w:cs="Times New Roman"/>
          <w:b/>
          <w:bCs/>
          <w:kern w:val="0"/>
          <w:szCs w:val="21"/>
        </w:rPr>
      </w:pPr>
    </w:p>
    <w:p w14:paraId="164DDA6B" w14:textId="34FB0B73" w:rsidR="0063576B" w:rsidRPr="00616182" w:rsidRDefault="0063576B" w:rsidP="0063576B">
      <w:pPr>
        <w:widowControl/>
        <w:jc w:val="left"/>
        <w:rPr>
          <w:rFonts w:ascii="Times New Roman" w:eastAsia="等线" w:hAnsi="Times New Roman" w:cs="Times New Roman"/>
          <w:b/>
          <w:bCs/>
          <w:kern w:val="0"/>
          <w:szCs w:val="21"/>
        </w:rPr>
      </w:pPr>
      <w:r w:rsidRPr="00616182">
        <w:rPr>
          <w:rFonts w:ascii="Times New Roman" w:eastAsia="等线" w:hAnsi="Times New Roman" w:cs="Times New Roman"/>
          <w:b/>
          <w:bCs/>
          <w:kern w:val="0"/>
          <w:szCs w:val="21"/>
        </w:rPr>
        <w:t xml:space="preserve">Proposal 2: </w:t>
      </w:r>
      <w:r w:rsidRPr="0063576B">
        <w:rPr>
          <w:rFonts w:ascii="Times New Roman" w:eastAsia="等线" w:hAnsi="Times New Roman" w:cs="Times New Roman"/>
          <w:kern w:val="0"/>
          <w:szCs w:val="21"/>
        </w:rPr>
        <w:t>RAN4 to study set better fixed calibration point for 6G PA to improve the non-linearity performance, instead of introducing complicated ET/APT model.</w:t>
      </w:r>
    </w:p>
    <w:p w14:paraId="2C95FA09" w14:textId="77777777" w:rsidR="0063576B" w:rsidRDefault="0063576B" w:rsidP="0063576B">
      <w:pPr>
        <w:widowControl/>
        <w:jc w:val="left"/>
        <w:rPr>
          <w:rFonts w:ascii="Times New Roman" w:hAnsi="Times New Roman" w:cs="Times New Roman"/>
          <w:b/>
          <w:bCs/>
        </w:rPr>
      </w:pPr>
    </w:p>
    <w:p w14:paraId="43C10114" w14:textId="7402DAEF" w:rsidR="0063576B" w:rsidRPr="00616182" w:rsidRDefault="0063576B" w:rsidP="0063576B">
      <w:pPr>
        <w:widowControl/>
        <w:jc w:val="left"/>
        <w:rPr>
          <w:rFonts w:ascii="Times New Roman" w:hAnsi="Times New Roman" w:cs="Times New Roman"/>
          <w:b/>
          <w:bCs/>
        </w:rPr>
      </w:pPr>
      <w:r w:rsidRPr="00616182">
        <w:rPr>
          <w:rFonts w:ascii="Times New Roman" w:hAnsi="Times New Roman" w:cs="Times New Roman"/>
          <w:b/>
          <w:bCs/>
        </w:rPr>
        <w:t xml:space="preserve">Observation </w:t>
      </w:r>
      <w:r>
        <w:rPr>
          <w:rFonts w:ascii="Times New Roman" w:hAnsi="Times New Roman" w:cs="Times New Roman"/>
          <w:b/>
          <w:bCs/>
        </w:rPr>
        <w:t>4</w:t>
      </w:r>
      <w:r w:rsidRPr="00616182">
        <w:rPr>
          <w:rFonts w:ascii="Times New Roman" w:hAnsi="Times New Roman" w:cs="Times New Roman"/>
          <w:b/>
          <w:bCs/>
        </w:rPr>
        <w:t xml:space="preserve">: </w:t>
      </w:r>
      <w:r w:rsidRPr="0063576B">
        <w:rPr>
          <w:rFonts w:ascii="Times New Roman" w:hAnsi="Times New Roman" w:cs="Times New Roman"/>
        </w:rPr>
        <w:t>The overhead of OTA-based MSD verification would be very high, which is not affordable for UE.</w:t>
      </w:r>
    </w:p>
    <w:p w14:paraId="4C13555C" w14:textId="77777777" w:rsidR="0063576B" w:rsidRDefault="0063576B" w:rsidP="0063576B">
      <w:pPr>
        <w:widowControl/>
        <w:jc w:val="left"/>
        <w:rPr>
          <w:rFonts w:ascii="Times New Roman" w:hAnsi="Times New Roman" w:cs="Times New Roman"/>
          <w:b/>
          <w:bCs/>
        </w:rPr>
      </w:pPr>
    </w:p>
    <w:p w14:paraId="5E533DAC" w14:textId="10A604D0" w:rsidR="0063576B" w:rsidRDefault="0063576B" w:rsidP="0063576B">
      <w:pPr>
        <w:widowControl/>
        <w:jc w:val="left"/>
        <w:rPr>
          <w:rFonts w:ascii="Times New Roman" w:hAnsi="Times New Roman" w:cs="Times New Roman"/>
          <w:b/>
          <w:bCs/>
        </w:rPr>
      </w:pPr>
      <w:r>
        <w:rPr>
          <w:rFonts w:ascii="Times New Roman" w:hAnsi="Times New Roman" w:cs="Times New Roman"/>
          <w:b/>
          <w:bCs/>
        </w:rPr>
        <w:t xml:space="preserve">Observation 5: </w:t>
      </w:r>
      <w:r w:rsidRPr="0063576B">
        <w:rPr>
          <w:rFonts w:ascii="Times New Roman" w:hAnsi="Times New Roman" w:cs="Times New Roman"/>
        </w:rPr>
        <w:t>The MSD only defined based on worst case which lead it to be meaningless in the field, and OTA based verification cannot help solve this core problem.</w:t>
      </w:r>
    </w:p>
    <w:p w14:paraId="564BF456" w14:textId="77777777" w:rsidR="0063576B" w:rsidRDefault="0063576B" w:rsidP="0063576B">
      <w:pPr>
        <w:widowControl/>
        <w:jc w:val="left"/>
        <w:rPr>
          <w:rFonts w:ascii="Times New Roman" w:hAnsi="Times New Roman" w:cs="Times New Roman"/>
          <w:b/>
          <w:bCs/>
        </w:rPr>
      </w:pPr>
    </w:p>
    <w:p w14:paraId="3A71CE6B" w14:textId="1CBE944C" w:rsidR="0063576B" w:rsidRPr="0063576B" w:rsidRDefault="0063576B" w:rsidP="0063576B">
      <w:pPr>
        <w:widowControl/>
        <w:jc w:val="left"/>
        <w:rPr>
          <w:rFonts w:ascii="Times New Roman" w:hAnsi="Times New Roman" w:cs="Times New Roman"/>
        </w:rPr>
      </w:pPr>
      <w:r w:rsidRPr="00616182">
        <w:rPr>
          <w:rFonts w:ascii="Times New Roman" w:hAnsi="Times New Roman" w:cs="Times New Roman"/>
          <w:b/>
          <w:bCs/>
        </w:rPr>
        <w:t xml:space="preserve">Proposal 3: </w:t>
      </w:r>
      <w:r w:rsidRPr="0063576B">
        <w:rPr>
          <w:rFonts w:ascii="Times New Roman" w:hAnsi="Times New Roman" w:cs="Times New Roman"/>
        </w:rPr>
        <w:t>Do not introduce OTA-based MSD requirements in 6G.</w:t>
      </w:r>
    </w:p>
    <w:p w14:paraId="263E344D" w14:textId="77777777" w:rsidR="0063576B" w:rsidRDefault="0063576B" w:rsidP="0063576B">
      <w:pPr>
        <w:widowControl/>
        <w:jc w:val="left"/>
        <w:rPr>
          <w:rFonts w:ascii="Times New Roman" w:hAnsi="Times New Roman" w:cs="Times New Roman"/>
          <w:b/>
          <w:bCs/>
        </w:rPr>
      </w:pPr>
    </w:p>
    <w:p w14:paraId="3B08BE08" w14:textId="3AE96115" w:rsidR="0063576B" w:rsidRPr="00616182" w:rsidRDefault="0063576B" w:rsidP="0063576B">
      <w:pPr>
        <w:widowControl/>
        <w:jc w:val="left"/>
        <w:rPr>
          <w:rFonts w:ascii="Times New Roman" w:hAnsi="Times New Roman" w:cs="Times New Roman"/>
          <w:b/>
          <w:bCs/>
        </w:rPr>
      </w:pPr>
      <w:r w:rsidRPr="00616182">
        <w:rPr>
          <w:rFonts w:ascii="Times New Roman" w:hAnsi="Times New Roman" w:cs="Times New Roman"/>
          <w:b/>
          <w:bCs/>
        </w:rPr>
        <w:t xml:space="preserve">Observation </w:t>
      </w:r>
      <w:r>
        <w:rPr>
          <w:rFonts w:ascii="Times New Roman" w:hAnsi="Times New Roman" w:cs="Times New Roman"/>
          <w:b/>
          <w:bCs/>
        </w:rPr>
        <w:t>6</w:t>
      </w:r>
      <w:r w:rsidRPr="00616182">
        <w:rPr>
          <w:rFonts w:ascii="Times New Roman" w:hAnsi="Times New Roman" w:cs="Times New Roman"/>
          <w:b/>
          <w:bCs/>
        </w:rPr>
        <w:t xml:space="preserve">: </w:t>
      </w:r>
      <w:r w:rsidRPr="0063576B">
        <w:rPr>
          <w:rFonts w:ascii="Times New Roman" w:hAnsi="Times New Roman" w:cs="Times New Roman"/>
        </w:rPr>
        <w:t>The MSD requirement in NR</w:t>
      </w:r>
      <w:r w:rsidRPr="0063576B">
        <w:t xml:space="preserve"> </w:t>
      </w:r>
      <w:r w:rsidRPr="0063576B">
        <w:rPr>
          <w:rFonts w:ascii="Times New Roman" w:hAnsi="Times New Roman" w:cs="Times New Roman"/>
        </w:rPr>
        <w:t xml:space="preserve">lacks of practical </w:t>
      </w:r>
      <w:r w:rsidRPr="0063576B">
        <w:rPr>
          <w:rFonts w:ascii="Times New Roman" w:hAnsi="Times New Roman" w:cs="Times New Roman" w:hint="eastAsia"/>
        </w:rPr>
        <w:t>meaning</w:t>
      </w:r>
      <w:r w:rsidRPr="0063576B">
        <w:rPr>
          <w:rFonts w:ascii="Times New Roman" w:hAnsi="Times New Roman" w:cs="Times New Roman"/>
        </w:rPr>
        <w:t xml:space="preserve"> for both network and UE vendors.</w:t>
      </w:r>
    </w:p>
    <w:p w14:paraId="50E38902" w14:textId="77777777" w:rsidR="0063576B" w:rsidRDefault="0063576B" w:rsidP="0063576B">
      <w:pPr>
        <w:widowControl/>
        <w:jc w:val="left"/>
        <w:rPr>
          <w:rFonts w:ascii="Times New Roman" w:hAnsi="Times New Roman" w:cs="Times New Roman"/>
          <w:b/>
          <w:bCs/>
        </w:rPr>
      </w:pPr>
    </w:p>
    <w:p w14:paraId="4B8B7DD5" w14:textId="440C03D8" w:rsidR="0063576B" w:rsidRPr="0063576B" w:rsidRDefault="0063576B" w:rsidP="0063576B">
      <w:pPr>
        <w:widowControl/>
        <w:jc w:val="left"/>
        <w:rPr>
          <w:rFonts w:ascii="Times New Roman" w:hAnsi="Times New Roman" w:cs="Times New Roman"/>
        </w:rPr>
      </w:pPr>
      <w:r w:rsidRPr="00616182">
        <w:rPr>
          <w:rFonts w:ascii="Times New Roman" w:hAnsi="Times New Roman" w:cs="Times New Roman"/>
          <w:b/>
          <w:bCs/>
        </w:rPr>
        <w:t xml:space="preserve">Proposal 4: </w:t>
      </w:r>
      <w:r w:rsidRPr="0063576B">
        <w:rPr>
          <w:rFonts w:ascii="Times New Roman" w:hAnsi="Times New Roman" w:cs="Times New Roman"/>
        </w:rPr>
        <w:t>It is suggested to consider remove MSD requirements in 6G.</w:t>
      </w:r>
    </w:p>
    <w:p w14:paraId="3DBBB430" w14:textId="17A241A3" w:rsidR="0040353F" w:rsidRPr="00993E51" w:rsidRDefault="0040353F" w:rsidP="008105AE">
      <w:pPr>
        <w:pStyle w:val="ListParagraph"/>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Times New Roman" w:eastAsia="Arial" w:hAnsi="Times New Roman" w:cs="Times New Roman"/>
          <w:kern w:val="0"/>
          <w:sz w:val="36"/>
          <w:szCs w:val="20"/>
          <w:lang w:val="en-GB" w:eastAsia="en-US"/>
        </w:rPr>
      </w:pPr>
      <w:r w:rsidRPr="00993E51">
        <w:rPr>
          <w:rFonts w:ascii="Times New Roman" w:eastAsia="Arial" w:hAnsi="Times New Roman" w:cs="Times New Roman"/>
          <w:kern w:val="0"/>
          <w:sz w:val="36"/>
          <w:szCs w:val="20"/>
          <w:lang w:val="en-GB" w:eastAsia="en-US"/>
        </w:rPr>
        <w:t>References</w:t>
      </w:r>
    </w:p>
    <w:p w14:paraId="32F39C48" w14:textId="05FC6804" w:rsidR="00DB2092" w:rsidRDefault="003E1005" w:rsidP="003E1005">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78366D">
        <w:rPr>
          <w:rFonts w:ascii="Times New Roman" w:eastAsia="等线" w:hAnsi="Times New Roman" w:cs="Times New Roman"/>
          <w:kern w:val="0"/>
          <w:sz w:val="20"/>
          <w:szCs w:val="20"/>
        </w:rPr>
        <w:t>R4-2522451 WF for [117][102] 6G general RF and UE RF</w:t>
      </w:r>
      <w:r>
        <w:rPr>
          <w:rFonts w:ascii="Times New Roman" w:eastAsia="等线" w:hAnsi="Times New Roman" w:cs="Times New Roman"/>
          <w:kern w:val="0"/>
          <w:sz w:val="20"/>
          <w:szCs w:val="20"/>
        </w:rPr>
        <w:t xml:space="preserve">, </w:t>
      </w:r>
      <w:r w:rsidRPr="0078366D">
        <w:rPr>
          <w:rFonts w:ascii="Times New Roman" w:eastAsia="等线" w:hAnsi="Times New Roman" w:cs="Times New Roman"/>
          <w:kern w:val="0"/>
          <w:sz w:val="20"/>
          <w:szCs w:val="20"/>
        </w:rPr>
        <w:t>Feature lead (Qualcomm)</w:t>
      </w:r>
    </w:p>
    <w:p w14:paraId="26CF1715" w14:textId="77777777" w:rsidR="0063576B" w:rsidRDefault="0063576B" w:rsidP="0063576B">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81463">
        <w:rPr>
          <w:rFonts w:ascii="Times New Roman" w:eastAsia="等线" w:hAnsi="Times New Roman" w:cs="Times New Roman"/>
          <w:kern w:val="0"/>
          <w:sz w:val="20"/>
          <w:szCs w:val="20"/>
        </w:rPr>
        <w:t>Annex 4.4 to Working Party 5D Chairman’s Report Document 5D/716 (June 2021)</w:t>
      </w:r>
    </w:p>
    <w:p w14:paraId="3F2F1754" w14:textId="1BA166DB" w:rsidR="0063576B" w:rsidRPr="0063576B" w:rsidRDefault="0063576B" w:rsidP="0063576B">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ECC Report 366, </w:t>
      </w:r>
      <w:r w:rsidRPr="00081463">
        <w:rPr>
          <w:rFonts w:ascii="Times New Roman" w:eastAsia="等线" w:hAnsi="Times New Roman" w:cs="Times New Roman"/>
          <w:kern w:val="0"/>
          <w:sz w:val="20"/>
          <w:szCs w:val="20"/>
        </w:rPr>
        <w:t>Feasibility of a potential shared use of the 6425-7125 MHz</w:t>
      </w:r>
      <w:r>
        <w:rPr>
          <w:rFonts w:ascii="Times New Roman" w:eastAsia="等线" w:hAnsi="Times New Roman" w:cs="Times New Roman" w:hint="eastAsia"/>
          <w:kern w:val="0"/>
          <w:sz w:val="20"/>
          <w:szCs w:val="20"/>
        </w:rPr>
        <w:t xml:space="preserve"> </w:t>
      </w:r>
      <w:r w:rsidRPr="00081463">
        <w:rPr>
          <w:rFonts w:ascii="Times New Roman" w:eastAsia="等线" w:hAnsi="Times New Roman" w:cs="Times New Roman"/>
          <w:kern w:val="0"/>
          <w:sz w:val="20"/>
          <w:szCs w:val="20"/>
        </w:rPr>
        <w:t>frequency band between Mobile/Fixed Communications</w:t>
      </w:r>
      <w:r>
        <w:rPr>
          <w:rFonts w:ascii="Times New Roman" w:eastAsia="等线" w:hAnsi="Times New Roman" w:cs="Times New Roman" w:hint="eastAsia"/>
          <w:kern w:val="0"/>
          <w:sz w:val="20"/>
          <w:szCs w:val="20"/>
        </w:rPr>
        <w:t xml:space="preserve"> </w:t>
      </w:r>
      <w:r w:rsidRPr="00081463">
        <w:rPr>
          <w:rFonts w:ascii="Times New Roman" w:eastAsia="等线" w:hAnsi="Times New Roman" w:cs="Times New Roman"/>
          <w:kern w:val="0"/>
          <w:sz w:val="20"/>
          <w:szCs w:val="20"/>
        </w:rPr>
        <w:t>Networks (MFCN) and Wireless Access Systems including</w:t>
      </w:r>
      <w:r>
        <w:rPr>
          <w:rFonts w:ascii="Times New Roman" w:eastAsia="等线" w:hAnsi="Times New Roman" w:cs="Times New Roman" w:hint="eastAsia"/>
          <w:kern w:val="0"/>
          <w:sz w:val="20"/>
          <w:szCs w:val="20"/>
        </w:rPr>
        <w:t xml:space="preserve"> </w:t>
      </w:r>
      <w:r w:rsidRPr="00081463">
        <w:rPr>
          <w:rFonts w:ascii="Times New Roman" w:eastAsia="等线" w:hAnsi="Times New Roman" w:cs="Times New Roman"/>
          <w:kern w:val="0"/>
          <w:sz w:val="20"/>
          <w:szCs w:val="20"/>
        </w:rPr>
        <w:t>Radio Local Area Networks (WAS/RLAN)</w:t>
      </w:r>
      <w:r>
        <w:rPr>
          <w:rFonts w:ascii="Times New Roman" w:eastAsia="等线" w:hAnsi="Times New Roman" w:cs="Times New Roman" w:hint="eastAsia"/>
          <w:kern w:val="0"/>
          <w:sz w:val="20"/>
          <w:szCs w:val="20"/>
        </w:rPr>
        <w:t xml:space="preserve">, </w:t>
      </w:r>
      <w:r w:rsidRPr="00081463">
        <w:rPr>
          <w:rFonts w:ascii="Times New Roman" w:eastAsia="等线" w:hAnsi="Times New Roman" w:cs="Times New Roman"/>
          <w:kern w:val="0"/>
          <w:sz w:val="20"/>
          <w:szCs w:val="20"/>
        </w:rPr>
        <w:t>June 2025</w:t>
      </w:r>
    </w:p>
    <w:p w14:paraId="21CBD877" w14:textId="77777777" w:rsidR="00C30668" w:rsidRDefault="00C30668" w:rsidP="00C30668">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78366D">
        <w:rPr>
          <w:rFonts w:ascii="Times New Roman" w:eastAsia="等线" w:hAnsi="Times New Roman" w:cs="Times New Roman"/>
          <w:kern w:val="0"/>
          <w:sz w:val="20"/>
          <w:szCs w:val="20"/>
        </w:rPr>
        <w:t>F. F. Tafuri, D. Sira, T. Larsen, Modeling and Predistortion of Envelope Tracking Power Ampli</w:t>
      </w:r>
      <w:r>
        <w:rPr>
          <w:rFonts w:ascii="Times New Roman" w:eastAsia="等线" w:hAnsi="Times New Roman" w:cs="Times New Roman"/>
          <w:kern w:val="0"/>
          <w:sz w:val="20"/>
          <w:szCs w:val="20"/>
        </w:rPr>
        <w:t>f</w:t>
      </w:r>
      <w:r w:rsidRPr="0078366D">
        <w:rPr>
          <w:rFonts w:ascii="Times New Roman" w:eastAsia="等线" w:hAnsi="Times New Roman" w:cs="Times New Roman"/>
          <w:kern w:val="0"/>
          <w:sz w:val="20"/>
          <w:szCs w:val="20"/>
        </w:rPr>
        <w:t>iers using a Memory Binomial Model, in: NORCHIP</w:t>
      </w:r>
      <w:r>
        <w:rPr>
          <w:rFonts w:ascii="Times New Roman" w:eastAsia="等线" w:hAnsi="Times New Roman" w:cs="Times New Roman"/>
          <w:kern w:val="0"/>
          <w:sz w:val="20"/>
          <w:szCs w:val="20"/>
        </w:rPr>
        <w:t xml:space="preserve"> </w:t>
      </w:r>
      <w:r w:rsidRPr="0078366D">
        <w:rPr>
          <w:rFonts w:ascii="Times New Roman" w:eastAsia="等线" w:hAnsi="Times New Roman" w:cs="Times New Roman"/>
          <w:kern w:val="0"/>
          <w:sz w:val="20"/>
          <w:szCs w:val="20"/>
        </w:rPr>
        <w:t>2013, no. 1, Vilnius, Lithuania, 2013.</w:t>
      </w:r>
    </w:p>
    <w:p w14:paraId="243C0E6C" w14:textId="77777777" w:rsidR="00C30668" w:rsidRDefault="00C30668" w:rsidP="00C30668">
      <w:pPr>
        <w:pStyle w:val="ListParagraph"/>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5936FA">
        <w:rPr>
          <w:rFonts w:ascii="Times New Roman" w:eastAsia="等线" w:hAnsi="Times New Roman" w:cs="Times New Roman"/>
          <w:kern w:val="0"/>
          <w:sz w:val="20"/>
          <w:szCs w:val="20"/>
        </w:rPr>
        <w:t>F. F. Tafuri, T. Larsen, Extended Cann Model for Behavioral Modeling of Envelope Tracking Power Ampliers, in: International Symposium on Intelligent Signal Processing and Communication Systems 2013</w:t>
      </w:r>
    </w:p>
    <w:p w14:paraId="2F01F9C3" w14:textId="77777777" w:rsidR="00C30668" w:rsidRPr="005936FA" w:rsidRDefault="00C30668" w:rsidP="00C30668">
      <w:pPr>
        <w:pStyle w:val="ListParagraph"/>
        <w:numPr>
          <w:ilvl w:val="0"/>
          <w:numId w:val="19"/>
        </w:numPr>
        <w:rPr>
          <w:rFonts w:ascii="Times New Roman" w:eastAsia="等线" w:hAnsi="Times New Roman" w:cs="Times New Roman"/>
          <w:kern w:val="0"/>
          <w:sz w:val="20"/>
          <w:szCs w:val="20"/>
        </w:rPr>
      </w:pPr>
      <w:r w:rsidRPr="005936FA">
        <w:rPr>
          <w:rFonts w:ascii="Times New Roman" w:eastAsia="等线" w:hAnsi="Times New Roman" w:cs="Times New Roman"/>
          <w:kern w:val="0"/>
          <w:sz w:val="20"/>
          <w:szCs w:val="20"/>
        </w:rPr>
        <w:t>P. Chen, X. -W. Zhu and C. Yu, "A Simplified Polynomial Behavioral Model for Linearization of Envelope Tracking Power Amplifier," 2024 IEEE International Conference on Integrated Circuits, Technologies and Applications (ICTA), Hangzhou, China, 2024</w:t>
      </w:r>
    </w:p>
    <w:p w14:paraId="106FAE85" w14:textId="77777777" w:rsidR="00820F35" w:rsidRPr="00993E51" w:rsidRDefault="00820F35" w:rsidP="00AC1027">
      <w:pPr>
        <w:pStyle w:val="ListParagraph"/>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820F35" w:rsidRPr="00993E51"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03BB5" w14:textId="77777777" w:rsidR="003402B3" w:rsidRDefault="003402B3" w:rsidP="0040353F">
      <w:r>
        <w:separator/>
      </w:r>
    </w:p>
  </w:endnote>
  <w:endnote w:type="continuationSeparator" w:id="0">
    <w:p w14:paraId="08627367" w14:textId="77777777" w:rsidR="003402B3" w:rsidRDefault="003402B3"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Footer"/>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AA176" w14:textId="77777777" w:rsidR="003402B3" w:rsidRDefault="003402B3" w:rsidP="0040353F">
      <w:r>
        <w:separator/>
      </w:r>
    </w:p>
  </w:footnote>
  <w:footnote w:type="continuationSeparator" w:id="0">
    <w:p w14:paraId="04D0189A" w14:textId="77777777" w:rsidR="003402B3" w:rsidRDefault="003402B3"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73ECE"/>
    <w:multiLevelType w:val="hybridMultilevel"/>
    <w:tmpl w:val="AD144A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990D9B"/>
    <w:multiLevelType w:val="multilevel"/>
    <w:tmpl w:val="FDC068E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1B02819"/>
    <w:multiLevelType w:val="hybridMultilevel"/>
    <w:tmpl w:val="28AA4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8"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8410C"/>
    <w:multiLevelType w:val="hybridMultilevel"/>
    <w:tmpl w:val="B5F64D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AA52D5"/>
    <w:multiLevelType w:val="hybridMultilevel"/>
    <w:tmpl w:val="33602FE8"/>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C32EBF"/>
    <w:multiLevelType w:val="hybridMultilevel"/>
    <w:tmpl w:val="9866FB20"/>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5"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734BB1"/>
    <w:multiLevelType w:val="hybridMultilevel"/>
    <w:tmpl w:val="3DEA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4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AD62FF"/>
    <w:multiLevelType w:val="hybridMultilevel"/>
    <w:tmpl w:val="522A94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20"/>
  </w:num>
  <w:num w:numId="3">
    <w:abstractNumId w:val="8"/>
  </w:num>
  <w:num w:numId="4">
    <w:abstractNumId w:val="26"/>
  </w:num>
  <w:num w:numId="5">
    <w:abstractNumId w:val="7"/>
  </w:num>
  <w:num w:numId="6">
    <w:abstractNumId w:val="23"/>
  </w:num>
  <w:num w:numId="7">
    <w:abstractNumId w:val="14"/>
  </w:num>
  <w:num w:numId="8">
    <w:abstractNumId w:val="16"/>
  </w:num>
  <w:num w:numId="9">
    <w:abstractNumId w:val="17"/>
  </w:num>
  <w:num w:numId="10">
    <w:abstractNumId w:val="11"/>
  </w:num>
  <w:num w:numId="11">
    <w:abstractNumId w:val="12"/>
  </w:num>
  <w:num w:numId="12">
    <w:abstractNumId w:val="6"/>
  </w:num>
  <w:num w:numId="13">
    <w:abstractNumId w:val="2"/>
  </w:num>
  <w:num w:numId="14">
    <w:abstractNumId w:val="28"/>
  </w:num>
  <w:num w:numId="15">
    <w:abstractNumId w:val="25"/>
  </w:num>
  <w:num w:numId="16">
    <w:abstractNumId w:val="13"/>
  </w:num>
  <w:num w:numId="17">
    <w:abstractNumId w:val="19"/>
  </w:num>
  <w:num w:numId="18">
    <w:abstractNumId w:val="21"/>
  </w:num>
  <w:num w:numId="19">
    <w:abstractNumId w:val="10"/>
  </w:num>
  <w:num w:numId="20">
    <w:abstractNumId w:val="4"/>
  </w:num>
  <w:num w:numId="21">
    <w:abstractNumId w:val="0"/>
  </w:num>
  <w:num w:numId="22">
    <w:abstractNumId w:val="9"/>
  </w:num>
  <w:num w:numId="23">
    <w:abstractNumId w:val="29"/>
  </w:num>
  <w:num w:numId="24">
    <w:abstractNumId w:val="27"/>
  </w:num>
  <w:num w:numId="25">
    <w:abstractNumId w:val="3"/>
  </w:num>
  <w:num w:numId="26">
    <w:abstractNumId w:val="1"/>
  </w:num>
  <w:num w:numId="27">
    <w:abstractNumId w:val="18"/>
  </w:num>
  <w:num w:numId="28">
    <w:abstractNumId w:val="22"/>
  </w:num>
  <w:num w:numId="29">
    <w:abstractNumId w:val="5"/>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6D54"/>
    <w:rsid w:val="00042DE6"/>
    <w:rsid w:val="00044237"/>
    <w:rsid w:val="000517EF"/>
    <w:rsid w:val="000643A6"/>
    <w:rsid w:val="00075AE4"/>
    <w:rsid w:val="000A0ED0"/>
    <w:rsid w:val="000B5027"/>
    <w:rsid w:val="000C0694"/>
    <w:rsid w:val="000F0144"/>
    <w:rsid w:val="000F3B36"/>
    <w:rsid w:val="00107A66"/>
    <w:rsid w:val="0012085D"/>
    <w:rsid w:val="00127DEF"/>
    <w:rsid w:val="00134AB1"/>
    <w:rsid w:val="00134F49"/>
    <w:rsid w:val="00140CAB"/>
    <w:rsid w:val="00157209"/>
    <w:rsid w:val="001A5AE8"/>
    <w:rsid w:val="001E7EC3"/>
    <w:rsid w:val="00202598"/>
    <w:rsid w:val="00204294"/>
    <w:rsid w:val="00206331"/>
    <w:rsid w:val="00212D4B"/>
    <w:rsid w:val="00214F9D"/>
    <w:rsid w:val="00224422"/>
    <w:rsid w:val="00232EC5"/>
    <w:rsid w:val="0025696B"/>
    <w:rsid w:val="00267A27"/>
    <w:rsid w:val="00274763"/>
    <w:rsid w:val="00277EAC"/>
    <w:rsid w:val="002919D5"/>
    <w:rsid w:val="0029264D"/>
    <w:rsid w:val="00293428"/>
    <w:rsid w:val="002A51DF"/>
    <w:rsid w:val="002B0DC9"/>
    <w:rsid w:val="002B29C1"/>
    <w:rsid w:val="002C2C55"/>
    <w:rsid w:val="002C6497"/>
    <w:rsid w:val="002D400B"/>
    <w:rsid w:val="002E7BEE"/>
    <w:rsid w:val="002F637D"/>
    <w:rsid w:val="002F7967"/>
    <w:rsid w:val="00304A46"/>
    <w:rsid w:val="003061DF"/>
    <w:rsid w:val="003210C1"/>
    <w:rsid w:val="003233FB"/>
    <w:rsid w:val="003300F5"/>
    <w:rsid w:val="00337DFC"/>
    <w:rsid w:val="003402B3"/>
    <w:rsid w:val="00341A79"/>
    <w:rsid w:val="00343F46"/>
    <w:rsid w:val="00352894"/>
    <w:rsid w:val="0037169A"/>
    <w:rsid w:val="00376BED"/>
    <w:rsid w:val="00384065"/>
    <w:rsid w:val="003862FB"/>
    <w:rsid w:val="00393D7D"/>
    <w:rsid w:val="003B1262"/>
    <w:rsid w:val="003B3FE9"/>
    <w:rsid w:val="003B5394"/>
    <w:rsid w:val="003C1897"/>
    <w:rsid w:val="003D00AA"/>
    <w:rsid w:val="003E1005"/>
    <w:rsid w:val="003E25C3"/>
    <w:rsid w:val="003F07C0"/>
    <w:rsid w:val="0040353F"/>
    <w:rsid w:val="00403725"/>
    <w:rsid w:val="00404BD8"/>
    <w:rsid w:val="00427655"/>
    <w:rsid w:val="0043009D"/>
    <w:rsid w:val="0046192B"/>
    <w:rsid w:val="00462C1B"/>
    <w:rsid w:val="00486554"/>
    <w:rsid w:val="0049466C"/>
    <w:rsid w:val="004C0C21"/>
    <w:rsid w:val="004D7EEB"/>
    <w:rsid w:val="004F1E56"/>
    <w:rsid w:val="004F1FDF"/>
    <w:rsid w:val="0051494A"/>
    <w:rsid w:val="00544495"/>
    <w:rsid w:val="00560A25"/>
    <w:rsid w:val="00562809"/>
    <w:rsid w:val="00567C2F"/>
    <w:rsid w:val="00572E11"/>
    <w:rsid w:val="005919B7"/>
    <w:rsid w:val="00591F7A"/>
    <w:rsid w:val="005A15CD"/>
    <w:rsid w:val="005B4D77"/>
    <w:rsid w:val="005B7C1A"/>
    <w:rsid w:val="005C0CFA"/>
    <w:rsid w:val="005D7572"/>
    <w:rsid w:val="005F15D6"/>
    <w:rsid w:val="005F64E3"/>
    <w:rsid w:val="005F79E6"/>
    <w:rsid w:val="00616182"/>
    <w:rsid w:val="006243F4"/>
    <w:rsid w:val="006338B0"/>
    <w:rsid w:val="0063576B"/>
    <w:rsid w:val="00636B20"/>
    <w:rsid w:val="0064662A"/>
    <w:rsid w:val="00651561"/>
    <w:rsid w:val="006517D0"/>
    <w:rsid w:val="00667839"/>
    <w:rsid w:val="00680066"/>
    <w:rsid w:val="006844D2"/>
    <w:rsid w:val="006A5090"/>
    <w:rsid w:val="006A6EC5"/>
    <w:rsid w:val="006B23A9"/>
    <w:rsid w:val="006B3876"/>
    <w:rsid w:val="006C35E7"/>
    <w:rsid w:val="006E059F"/>
    <w:rsid w:val="006E7A6C"/>
    <w:rsid w:val="006F7EDC"/>
    <w:rsid w:val="00705FB9"/>
    <w:rsid w:val="00721ACA"/>
    <w:rsid w:val="00721CE0"/>
    <w:rsid w:val="00744850"/>
    <w:rsid w:val="007456AF"/>
    <w:rsid w:val="00767BFE"/>
    <w:rsid w:val="0077188D"/>
    <w:rsid w:val="00771E04"/>
    <w:rsid w:val="007832C6"/>
    <w:rsid w:val="007A432A"/>
    <w:rsid w:val="007A6214"/>
    <w:rsid w:val="007B5F04"/>
    <w:rsid w:val="007E7685"/>
    <w:rsid w:val="00806AFB"/>
    <w:rsid w:val="008105AE"/>
    <w:rsid w:val="00820F35"/>
    <w:rsid w:val="008221B2"/>
    <w:rsid w:val="008223C6"/>
    <w:rsid w:val="00823633"/>
    <w:rsid w:val="008257D5"/>
    <w:rsid w:val="0082767C"/>
    <w:rsid w:val="00830DCD"/>
    <w:rsid w:val="00831239"/>
    <w:rsid w:val="008315AE"/>
    <w:rsid w:val="00837B28"/>
    <w:rsid w:val="00844348"/>
    <w:rsid w:val="00852D2D"/>
    <w:rsid w:val="0085607E"/>
    <w:rsid w:val="008823A6"/>
    <w:rsid w:val="0089429A"/>
    <w:rsid w:val="008A7052"/>
    <w:rsid w:val="008B0636"/>
    <w:rsid w:val="008B5E88"/>
    <w:rsid w:val="008C77ED"/>
    <w:rsid w:val="008D57EA"/>
    <w:rsid w:val="008D6DC4"/>
    <w:rsid w:val="008E1DA0"/>
    <w:rsid w:val="008F0ED5"/>
    <w:rsid w:val="00901D98"/>
    <w:rsid w:val="009309EE"/>
    <w:rsid w:val="00935DDA"/>
    <w:rsid w:val="0094213F"/>
    <w:rsid w:val="00945DD8"/>
    <w:rsid w:val="00947026"/>
    <w:rsid w:val="00947DDB"/>
    <w:rsid w:val="009667E3"/>
    <w:rsid w:val="0097230B"/>
    <w:rsid w:val="009724C5"/>
    <w:rsid w:val="00986C3B"/>
    <w:rsid w:val="00987789"/>
    <w:rsid w:val="00991D66"/>
    <w:rsid w:val="009938B3"/>
    <w:rsid w:val="00993E51"/>
    <w:rsid w:val="009C6DDC"/>
    <w:rsid w:val="009C721C"/>
    <w:rsid w:val="009C7A33"/>
    <w:rsid w:val="009D420E"/>
    <w:rsid w:val="009E2E52"/>
    <w:rsid w:val="009F2939"/>
    <w:rsid w:val="00A05D0E"/>
    <w:rsid w:val="00A15061"/>
    <w:rsid w:val="00A210D1"/>
    <w:rsid w:val="00A24488"/>
    <w:rsid w:val="00A254A0"/>
    <w:rsid w:val="00A371DF"/>
    <w:rsid w:val="00A62139"/>
    <w:rsid w:val="00A91B9A"/>
    <w:rsid w:val="00AC1027"/>
    <w:rsid w:val="00AD097E"/>
    <w:rsid w:val="00AD29EC"/>
    <w:rsid w:val="00AD52F1"/>
    <w:rsid w:val="00AD6CB3"/>
    <w:rsid w:val="00AE26B6"/>
    <w:rsid w:val="00AE43CF"/>
    <w:rsid w:val="00AF2332"/>
    <w:rsid w:val="00B04D93"/>
    <w:rsid w:val="00B1472E"/>
    <w:rsid w:val="00B25882"/>
    <w:rsid w:val="00B3173F"/>
    <w:rsid w:val="00B36873"/>
    <w:rsid w:val="00B9159E"/>
    <w:rsid w:val="00B92CF6"/>
    <w:rsid w:val="00BA265C"/>
    <w:rsid w:val="00BA5203"/>
    <w:rsid w:val="00BD2AF8"/>
    <w:rsid w:val="00C000FB"/>
    <w:rsid w:val="00C1228B"/>
    <w:rsid w:val="00C138D3"/>
    <w:rsid w:val="00C25011"/>
    <w:rsid w:val="00C30668"/>
    <w:rsid w:val="00C315FF"/>
    <w:rsid w:val="00C50998"/>
    <w:rsid w:val="00C636B7"/>
    <w:rsid w:val="00C72E91"/>
    <w:rsid w:val="00C732DB"/>
    <w:rsid w:val="00C768C8"/>
    <w:rsid w:val="00C90E71"/>
    <w:rsid w:val="00CA06A3"/>
    <w:rsid w:val="00CA6190"/>
    <w:rsid w:val="00CB1C38"/>
    <w:rsid w:val="00CB59D3"/>
    <w:rsid w:val="00CD17F7"/>
    <w:rsid w:val="00CD4B03"/>
    <w:rsid w:val="00D10D7B"/>
    <w:rsid w:val="00D3057B"/>
    <w:rsid w:val="00D30C6F"/>
    <w:rsid w:val="00D30F97"/>
    <w:rsid w:val="00D31DAE"/>
    <w:rsid w:val="00D3430C"/>
    <w:rsid w:val="00D47778"/>
    <w:rsid w:val="00D709C1"/>
    <w:rsid w:val="00D76B4E"/>
    <w:rsid w:val="00D76D9F"/>
    <w:rsid w:val="00D77C53"/>
    <w:rsid w:val="00D8281A"/>
    <w:rsid w:val="00DB0C01"/>
    <w:rsid w:val="00DB2092"/>
    <w:rsid w:val="00DF5770"/>
    <w:rsid w:val="00E1446C"/>
    <w:rsid w:val="00E16988"/>
    <w:rsid w:val="00E22200"/>
    <w:rsid w:val="00E23C0A"/>
    <w:rsid w:val="00E45D21"/>
    <w:rsid w:val="00E46B30"/>
    <w:rsid w:val="00E617EF"/>
    <w:rsid w:val="00E730A9"/>
    <w:rsid w:val="00E92174"/>
    <w:rsid w:val="00E933A8"/>
    <w:rsid w:val="00EC3993"/>
    <w:rsid w:val="00EC6756"/>
    <w:rsid w:val="00ED0FBD"/>
    <w:rsid w:val="00F073E0"/>
    <w:rsid w:val="00F3572F"/>
    <w:rsid w:val="00F43AC7"/>
    <w:rsid w:val="00F53E52"/>
    <w:rsid w:val="00F55826"/>
    <w:rsid w:val="00F8415C"/>
    <w:rsid w:val="00F90016"/>
    <w:rsid w:val="00F969FC"/>
    <w:rsid w:val="00F978B3"/>
    <w:rsid w:val="00FA23C9"/>
    <w:rsid w:val="00FC0941"/>
    <w:rsid w:val="00FC6FE6"/>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7B5F04"/>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40353F"/>
    <w:rPr>
      <w:sz w:val="18"/>
      <w:szCs w:val="18"/>
    </w:rPr>
  </w:style>
  <w:style w:type="paragraph" w:styleId="Footer">
    <w:name w:val="footer"/>
    <w:basedOn w:val="Normal"/>
    <w:link w:val="FooterChar"/>
    <w:uiPriority w:val="99"/>
    <w:unhideWhenUsed/>
    <w:rsid w:val="0040353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40353F"/>
    <w:rPr>
      <w:sz w:val="18"/>
      <w:szCs w:val="18"/>
    </w:rPr>
  </w:style>
  <w:style w:type="paragraph" w:styleId="BalloonText">
    <w:name w:val="Balloon Text"/>
    <w:basedOn w:val="Normal"/>
    <w:link w:val="BalloonTextChar"/>
    <w:uiPriority w:val="99"/>
    <w:semiHidden/>
    <w:unhideWhenUsed/>
    <w:rsid w:val="0040353F"/>
    <w:rPr>
      <w:sz w:val="18"/>
      <w:szCs w:val="18"/>
    </w:rPr>
  </w:style>
  <w:style w:type="character" w:customStyle="1" w:styleId="BalloonTextChar">
    <w:name w:val="Balloon Text Char"/>
    <w:basedOn w:val="DefaultParagraphFont"/>
    <w:link w:val="BalloonText"/>
    <w:uiPriority w:val="99"/>
    <w:semiHidden/>
    <w:rsid w:val="0040353F"/>
    <w:rPr>
      <w:sz w:val="18"/>
      <w:szCs w:val="18"/>
    </w:rPr>
  </w:style>
  <w:style w:type="paragraph" w:styleId="CommentText">
    <w:name w:val="annotation text"/>
    <w:basedOn w:val="Normal"/>
    <w:link w:val="CommentTextChar"/>
    <w:uiPriority w:val="99"/>
    <w:semiHidden/>
    <w:unhideWhenUsed/>
    <w:rsid w:val="0040353F"/>
    <w:pPr>
      <w:jc w:val="left"/>
    </w:pPr>
  </w:style>
  <w:style w:type="character" w:customStyle="1" w:styleId="CommentTextChar">
    <w:name w:val="Comment Text Char"/>
    <w:basedOn w:val="DefaultParagraphFont"/>
    <w:link w:val="CommentText"/>
    <w:uiPriority w:val="99"/>
    <w:semiHidden/>
    <w:rsid w:val="0040353F"/>
  </w:style>
  <w:style w:type="character" w:styleId="CommentReference">
    <w:name w:val="annotation reference"/>
    <w:qFormat/>
    <w:rsid w:val="0040353F"/>
    <w:rPr>
      <w:sz w:val="16"/>
      <w:szCs w:val="16"/>
    </w:rPr>
  </w:style>
  <w:style w:type="paragraph" w:styleId="ListParagraph">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 Bullets,リスト段落,?? ??,?????"/>
    <w:basedOn w:val="Normal"/>
    <w:link w:val="ListParagraphChar"/>
    <w:uiPriority w:val="34"/>
    <w:qFormat/>
    <w:rsid w:val="0040353F"/>
    <w:pPr>
      <w:ind w:left="720"/>
      <w:contextualSpacing/>
    </w:pPr>
  </w:style>
  <w:style w:type="table" w:styleId="TableGrid">
    <w:name w:val="Table Grid"/>
    <w:aliases w:val="TableGrid"/>
    <w:basedOn w:val="TableNormal"/>
    <w:uiPriority w:val="5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47778"/>
    <w:rPr>
      <w:b/>
      <w:bCs/>
    </w:rPr>
  </w:style>
  <w:style w:type="character" w:styleId="PlaceholderText">
    <w:name w:val="Placeholder Text"/>
    <w:basedOn w:val="DefaultParagraphFont"/>
    <w:uiPriority w:val="99"/>
    <w:semiHidden/>
    <w:rsid w:val="005B4D77"/>
    <w:rPr>
      <w:color w:val="808080"/>
    </w:rPr>
  </w:style>
  <w:style w:type="character" w:customStyle="1" w:styleId="Heading1Char">
    <w:name w:val="Heading 1 Char"/>
    <w:basedOn w:val="DefaultParagraphFont"/>
    <w:link w:val="Heading1"/>
    <w:uiPriority w:val="9"/>
    <w:rsid w:val="007B5F04"/>
    <w:rPr>
      <w:b/>
      <w:bCs/>
      <w:kern w:val="44"/>
      <w:sz w:val="44"/>
      <w:szCs w:val="44"/>
    </w:rPr>
  </w:style>
  <w:style w:type="character" w:customStyle="1" w:styleId="Heading2Char">
    <w:name w:val="Heading 2 Char"/>
    <w:basedOn w:val="DefaultParagraphFont"/>
    <w:link w:val="Heading2"/>
    <w:uiPriority w:val="9"/>
    <w:rsid w:val="007B5F04"/>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semiHidden/>
    <w:unhideWhenUsed/>
    <w:rsid w:val="00FD1236"/>
    <w:rPr>
      <w:b/>
      <w:bCs/>
    </w:rPr>
  </w:style>
  <w:style w:type="character" w:customStyle="1" w:styleId="CommentSubjectChar">
    <w:name w:val="Comment Subject Char"/>
    <w:basedOn w:val="CommentTextChar"/>
    <w:link w:val="CommentSubject"/>
    <w:uiPriority w:val="99"/>
    <w:semiHidden/>
    <w:rsid w:val="00FD1236"/>
    <w:rPr>
      <w:b/>
      <w:bCs/>
    </w:rPr>
  </w:style>
  <w:style w:type="character" w:styleId="Hyperlink">
    <w:name w:val="Hyperlink"/>
    <w:basedOn w:val="DefaultParagraphFont"/>
    <w:uiPriority w:val="99"/>
    <w:unhideWhenUsed/>
    <w:rsid w:val="00820F35"/>
    <w:rPr>
      <w:color w:val="0563C1" w:themeColor="hyperlink"/>
      <w:u w:val="single"/>
    </w:rPr>
  </w:style>
  <w:style w:type="character" w:styleId="UnresolvedMention">
    <w:name w:val="Unresolved Mention"/>
    <w:basedOn w:val="DefaultParagraphFont"/>
    <w:uiPriority w:val="99"/>
    <w:semiHidden/>
    <w:unhideWhenUsed/>
    <w:rsid w:val="00820F35"/>
    <w:rPr>
      <w:color w:val="605E5C"/>
      <w:shd w:val="clear" w:color="auto" w:fill="E1DFDD"/>
    </w:rPr>
  </w:style>
  <w:style w:type="character" w:customStyle="1" w:styleId="ListParagraphChar">
    <w:name w:val="List Paragraph Char"/>
    <w:aliases w:val="Lista1 Char,列出段落1 Char,中等深浅网格 1 - 着色 21 Char,¥¡¡¡¡ì¬º¥¹¥È¶ÎÂä Char,ÁÐ³ö¶ÎÂä Char,列表段落1 Char,—ño’i—Ž Char,¥ê¥¹¥È¶ÎÂä Char,1st level - Bullet List Paragraph Char,Lettre d'introduction Char,Paragrafo elenco Char,Normal bullet 2 Char"/>
    <w:link w:val="ListParagraph"/>
    <w:uiPriority w:val="34"/>
    <w:qFormat/>
    <w:locked/>
    <w:rsid w:val="00304A46"/>
  </w:style>
  <w:style w:type="character" w:customStyle="1" w:styleId="TACChar">
    <w:name w:val="TAC Char"/>
    <w:link w:val="TAC"/>
    <w:qFormat/>
    <w:locked/>
    <w:rsid w:val="00214F9D"/>
    <w:rPr>
      <w:rFonts w:ascii="Arial" w:eastAsia="Times New Roman" w:hAnsi="Arial" w:cs="Arial"/>
      <w:sz w:val="18"/>
      <w:lang w:eastAsia="en-US"/>
    </w:rPr>
  </w:style>
  <w:style w:type="paragraph" w:customStyle="1" w:styleId="TAC">
    <w:name w:val="TAC"/>
    <w:basedOn w:val="Normal"/>
    <w:link w:val="TACChar"/>
    <w:qFormat/>
    <w:rsid w:val="00214F9D"/>
    <w:pPr>
      <w:keepNext/>
      <w:keepLines/>
      <w:widowControl/>
      <w:overflowPunct w:val="0"/>
      <w:autoSpaceDE w:val="0"/>
      <w:autoSpaceDN w:val="0"/>
      <w:adjustRightInd w:val="0"/>
      <w:jc w:val="center"/>
    </w:pPr>
    <w:rPr>
      <w:rFonts w:ascii="Arial" w:eastAsia="Times New Roman" w:hAnsi="Arial" w:cs="Arial"/>
      <w:sz w:val="18"/>
      <w:lang w:eastAsia="en-US"/>
    </w:rPr>
  </w:style>
  <w:style w:type="paragraph" w:customStyle="1" w:styleId="TAH">
    <w:name w:val="TAH"/>
    <w:basedOn w:val="TAC"/>
    <w:link w:val="TAHCar"/>
    <w:qFormat/>
    <w:rsid w:val="00214F9D"/>
    <w:rPr>
      <w:b/>
    </w:rPr>
  </w:style>
  <w:style w:type="character" w:customStyle="1" w:styleId="TAHCar">
    <w:name w:val="TAH Car"/>
    <w:link w:val="TAH"/>
    <w:qFormat/>
    <w:locked/>
    <w:rsid w:val="00214F9D"/>
    <w:rPr>
      <w:rFonts w:ascii="Arial" w:eastAsia="Times New Roman"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2293</TotalTime>
  <Pages>4</Pages>
  <Words>1245</Words>
  <Characters>7102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 Hao</cp:lastModifiedBy>
  <cp:revision>18</cp:revision>
  <dcterms:created xsi:type="dcterms:W3CDTF">2021-01-15T21:06:00Z</dcterms:created>
  <dcterms:modified xsi:type="dcterms:W3CDTF">2026-01-30T13:41:00Z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